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A2A9" w14:textId="77777777" w:rsidR="001C5F0D" w:rsidRDefault="001C5F0D" w:rsidP="001C5F0D">
      <w:pPr>
        <w:jc w:val="center"/>
        <w:rPr>
          <w:rFonts w:ascii="Calibri" w:hAnsi="Calibri"/>
          <w:b/>
          <w:sz w:val="22"/>
          <w:szCs w:val="22"/>
        </w:rPr>
      </w:pPr>
      <w:r w:rsidRPr="00935AA3">
        <w:rPr>
          <w:rFonts w:ascii="Calibri" w:hAnsi="Calibri"/>
          <w:b/>
          <w:sz w:val="22"/>
          <w:szCs w:val="22"/>
        </w:rPr>
        <w:t>MEMORANDUM OF UNDERSTANDING</w:t>
      </w:r>
    </w:p>
    <w:p w14:paraId="39421F83" w14:textId="77777777" w:rsidR="00935AA3" w:rsidRPr="00AF1840" w:rsidRDefault="00935AA3" w:rsidP="00935AA3">
      <w:pPr>
        <w:pStyle w:val="BodyText"/>
        <w:jc w:val="center"/>
        <w:rPr>
          <w:rFonts w:ascii="Calibri" w:hAnsi="Calibri"/>
          <w:b/>
          <w:color w:val="0000FF"/>
          <w:sz w:val="20"/>
        </w:rPr>
      </w:pPr>
      <w:r w:rsidRPr="00AF1840">
        <w:rPr>
          <w:rFonts w:ascii="Calibri" w:hAnsi="Calibri"/>
          <w:b/>
          <w:color w:val="0000FF"/>
          <w:sz w:val="20"/>
        </w:rPr>
        <w:t xml:space="preserve">Instructions for completing the </w:t>
      </w:r>
      <w:r w:rsidR="001C352E">
        <w:rPr>
          <w:rFonts w:ascii="Calibri" w:hAnsi="Calibri"/>
          <w:b/>
          <w:color w:val="0000FF"/>
          <w:sz w:val="20"/>
        </w:rPr>
        <w:t>Fiscal Agent MOU are on page 3</w:t>
      </w:r>
      <w:r w:rsidRPr="00AF1840">
        <w:rPr>
          <w:rFonts w:ascii="Calibri" w:hAnsi="Calibri"/>
          <w:b/>
          <w:color w:val="0000FF"/>
          <w:sz w:val="20"/>
        </w:rPr>
        <w:t xml:space="preserve"> of this document</w:t>
      </w:r>
    </w:p>
    <w:p w14:paraId="38BFB0A5" w14:textId="77777777" w:rsidR="00935AA3" w:rsidRPr="00A3672B" w:rsidRDefault="00935AA3" w:rsidP="001C5F0D">
      <w:pPr>
        <w:jc w:val="center"/>
        <w:rPr>
          <w:rFonts w:ascii="Calibri" w:hAnsi="Calibri"/>
          <w:b/>
          <w:sz w:val="28"/>
          <w:szCs w:val="28"/>
        </w:rPr>
      </w:pPr>
    </w:p>
    <w:p w14:paraId="2218B37C" w14:textId="77777777" w:rsidR="005472FC" w:rsidRPr="005472FC" w:rsidRDefault="001C5F0D" w:rsidP="005472FC">
      <w:pPr>
        <w:jc w:val="both"/>
        <w:rPr>
          <w:rFonts w:ascii="Calibri" w:hAnsi="Calibri"/>
          <w:sz w:val="22"/>
          <w:szCs w:val="22"/>
        </w:rPr>
      </w:pPr>
      <w:r w:rsidRPr="00A3672B">
        <w:rPr>
          <w:rFonts w:ascii="Calibri" w:hAnsi="Calibri"/>
          <w:b/>
          <w:bCs/>
          <w:sz w:val="22"/>
          <w:szCs w:val="22"/>
        </w:rPr>
        <w:t>THIS MEMORANDUM OF UNDERSTANDING</w:t>
      </w:r>
      <w:r w:rsidRPr="00A3672B">
        <w:rPr>
          <w:rFonts w:ascii="Calibri" w:hAnsi="Calibri"/>
          <w:sz w:val="22"/>
          <w:szCs w:val="22"/>
        </w:rPr>
        <w:t xml:space="preserve"> (“MOU”) </w:t>
      </w:r>
      <w:r w:rsidRPr="00CC025C">
        <w:rPr>
          <w:rFonts w:ascii="Calibri" w:hAnsi="Calibri"/>
          <w:sz w:val="22"/>
          <w:szCs w:val="22"/>
        </w:rPr>
        <w:t xml:space="preserve">is made this </w:t>
      </w:r>
      <w:r w:rsidR="004B2C6F">
        <w:rPr>
          <w:rFonts w:ascii="Calibri" w:hAnsi="Calibri"/>
          <w:color w:val="FF0000"/>
          <w:sz w:val="22"/>
          <w:szCs w:val="22"/>
        </w:rPr>
        <w:t>#</w:t>
      </w:r>
      <w:r w:rsidR="00A3672B" w:rsidRPr="00CC025C">
        <w:rPr>
          <w:rFonts w:ascii="Calibri" w:hAnsi="Calibri"/>
          <w:sz w:val="22"/>
          <w:szCs w:val="22"/>
        </w:rPr>
        <w:t xml:space="preserve"> </w:t>
      </w:r>
      <w:r w:rsidRPr="00CC025C">
        <w:rPr>
          <w:rFonts w:ascii="Calibri" w:hAnsi="Calibri"/>
          <w:sz w:val="22"/>
          <w:szCs w:val="22"/>
        </w:rPr>
        <w:t xml:space="preserve">day of </w:t>
      </w:r>
      <w:r w:rsidR="004B2C6F" w:rsidRPr="004B2C6F">
        <w:rPr>
          <w:rFonts w:ascii="Calibri" w:hAnsi="Calibri"/>
          <w:color w:val="FF0000"/>
          <w:sz w:val="22"/>
          <w:szCs w:val="22"/>
        </w:rPr>
        <w:t>Month</w:t>
      </w:r>
      <w:r w:rsidR="004B2C6F" w:rsidRPr="00CC025C">
        <w:rPr>
          <w:rFonts w:ascii="Calibri" w:hAnsi="Calibri"/>
          <w:sz w:val="22"/>
          <w:szCs w:val="22"/>
        </w:rPr>
        <w:t xml:space="preserve">, </w:t>
      </w:r>
      <w:r w:rsidR="004B2C6F" w:rsidRPr="004B2C6F">
        <w:rPr>
          <w:rFonts w:ascii="Calibri" w:hAnsi="Calibri"/>
          <w:color w:val="FF0000"/>
          <w:sz w:val="22"/>
          <w:szCs w:val="22"/>
        </w:rPr>
        <w:t>Year</w:t>
      </w:r>
      <w:r w:rsidRPr="00CC025C">
        <w:rPr>
          <w:rFonts w:ascii="Calibri" w:hAnsi="Calibri"/>
          <w:sz w:val="22"/>
          <w:szCs w:val="22"/>
        </w:rPr>
        <w:t xml:space="preserve">, by and between </w:t>
      </w:r>
      <w:r w:rsidR="005472FC" w:rsidRPr="005472FC">
        <w:rPr>
          <w:rFonts w:ascii="Calibri" w:hAnsi="Calibri"/>
          <w:sz w:val="22"/>
          <w:szCs w:val="22"/>
        </w:rPr>
        <w:t>The Institute of Electrical and Electronics Engineers, Incorporated, a New York not-for-profit</w:t>
      </w:r>
    </w:p>
    <w:p w14:paraId="2CE86B6E" w14:textId="2D570433" w:rsidR="001C5F0D" w:rsidRPr="00916467" w:rsidRDefault="005472FC" w:rsidP="005472FC">
      <w:pPr>
        <w:jc w:val="both"/>
        <w:rPr>
          <w:rFonts w:ascii="Calibri" w:hAnsi="Calibri"/>
          <w:b/>
          <w:sz w:val="22"/>
          <w:szCs w:val="22"/>
        </w:rPr>
      </w:pPr>
      <w:r w:rsidRPr="005472FC">
        <w:rPr>
          <w:rFonts w:ascii="Calibri" w:hAnsi="Calibri"/>
          <w:sz w:val="22"/>
          <w:szCs w:val="22"/>
        </w:rPr>
        <w:t>corporation (“IEEE”),</w:t>
      </w:r>
      <w:r>
        <w:rPr>
          <w:rFonts w:ascii="Calibri" w:hAnsi="Calibri"/>
          <w:sz w:val="22"/>
          <w:szCs w:val="22"/>
        </w:rPr>
        <w:t xml:space="preserve"> </w:t>
      </w:r>
      <w:r w:rsidR="001C5F0D" w:rsidRPr="00CC025C">
        <w:rPr>
          <w:rFonts w:ascii="Calibri" w:hAnsi="Calibri"/>
          <w:sz w:val="22"/>
          <w:szCs w:val="22"/>
        </w:rPr>
        <w:t xml:space="preserve">on behalf of the </w:t>
      </w:r>
      <w:r w:rsidR="009A2E4B" w:rsidRPr="009A2E4B">
        <w:rPr>
          <w:rFonts w:ascii="Calibri" w:hAnsi="Calibri"/>
          <w:b/>
          <w:color w:val="FF0000"/>
          <w:sz w:val="22"/>
          <w:szCs w:val="22"/>
        </w:rPr>
        <w:t>Conference Name</w:t>
      </w:r>
      <w:r w:rsidR="005343A9" w:rsidRPr="009A2E4B">
        <w:rPr>
          <w:rFonts w:ascii="Calibri" w:hAnsi="Calibri"/>
          <w:b/>
          <w:color w:val="FF0000"/>
          <w:sz w:val="22"/>
          <w:szCs w:val="22"/>
        </w:rPr>
        <w:t xml:space="preserve"> </w:t>
      </w:r>
      <w:r w:rsidR="001C5F0D" w:rsidRPr="00A3672B">
        <w:rPr>
          <w:rFonts w:ascii="Calibri" w:hAnsi="Calibri"/>
          <w:sz w:val="22"/>
          <w:szCs w:val="22"/>
        </w:rPr>
        <w:t>(the “</w:t>
      </w:r>
      <w:r w:rsidR="00834BCD" w:rsidRPr="00A3672B">
        <w:rPr>
          <w:rFonts w:ascii="Calibri" w:hAnsi="Calibri"/>
          <w:sz w:val="22"/>
          <w:szCs w:val="22"/>
        </w:rPr>
        <w:t>Conference</w:t>
      </w:r>
      <w:r w:rsidR="001C5F0D" w:rsidRPr="00A3672B">
        <w:rPr>
          <w:rFonts w:ascii="Calibri" w:hAnsi="Calibri"/>
          <w:sz w:val="22"/>
          <w:szCs w:val="22"/>
        </w:rPr>
        <w:t xml:space="preserve">”) and </w:t>
      </w:r>
      <w:r w:rsidR="008B08C9">
        <w:rPr>
          <w:rFonts w:ascii="Calibri" w:hAnsi="Calibri"/>
          <w:color w:val="FF0000"/>
          <w:sz w:val="22"/>
          <w:szCs w:val="22"/>
        </w:rPr>
        <w:t>Agent</w:t>
      </w:r>
      <w:r w:rsidR="004B2C6F">
        <w:rPr>
          <w:rFonts w:ascii="Calibri" w:hAnsi="Calibri"/>
          <w:color w:val="FF0000"/>
          <w:sz w:val="22"/>
          <w:szCs w:val="22"/>
        </w:rPr>
        <w:t xml:space="preserve"> Name</w:t>
      </w:r>
      <w:r w:rsidR="004B2C6F">
        <w:rPr>
          <w:rFonts w:ascii="Calibri" w:hAnsi="Calibri"/>
          <w:sz w:val="22"/>
          <w:szCs w:val="22"/>
        </w:rPr>
        <w:t>,</w:t>
      </w:r>
      <w:r w:rsidR="001C5F0D" w:rsidRPr="00CC025C">
        <w:rPr>
          <w:rFonts w:ascii="Calibri" w:hAnsi="Calibri"/>
          <w:color w:val="FF0000"/>
          <w:sz w:val="22"/>
          <w:szCs w:val="22"/>
        </w:rPr>
        <w:t xml:space="preserve"> </w:t>
      </w:r>
      <w:r w:rsidR="001C5F0D" w:rsidRPr="00A3672B">
        <w:rPr>
          <w:rFonts w:ascii="Calibri" w:hAnsi="Calibri"/>
          <w:sz w:val="22"/>
          <w:szCs w:val="22"/>
        </w:rPr>
        <w:t xml:space="preserve">(the “Agent”) and sets forth the relationship and obligations </w:t>
      </w:r>
      <w:r w:rsidR="001C5F0D" w:rsidRPr="00CC025C">
        <w:rPr>
          <w:rFonts w:ascii="Calibri" w:hAnsi="Calibri"/>
          <w:sz w:val="22"/>
          <w:szCs w:val="22"/>
        </w:rPr>
        <w:t>relating to the</w:t>
      </w:r>
      <w:r w:rsidR="004B2C6F">
        <w:rPr>
          <w:rFonts w:ascii="Calibri" w:hAnsi="Calibri"/>
          <w:sz w:val="22"/>
          <w:szCs w:val="22"/>
        </w:rPr>
        <w:t xml:space="preserve"> </w:t>
      </w:r>
      <w:r w:rsidR="009A2E4B" w:rsidRPr="009A2E4B">
        <w:rPr>
          <w:rFonts w:ascii="Calibri" w:hAnsi="Calibri"/>
          <w:b/>
          <w:color w:val="FF0000"/>
          <w:sz w:val="22"/>
          <w:szCs w:val="22"/>
        </w:rPr>
        <w:t xml:space="preserve">Conference Name, Conference </w:t>
      </w:r>
      <w:r w:rsidR="00916467" w:rsidRPr="009A2E4B">
        <w:rPr>
          <w:rFonts w:ascii="Calibri" w:hAnsi="Calibri"/>
          <w:b/>
          <w:color w:val="FF0000"/>
          <w:sz w:val="22"/>
          <w:szCs w:val="22"/>
        </w:rPr>
        <w:t>#</w:t>
      </w:r>
      <w:r w:rsidR="001D1FE5" w:rsidRPr="009A2E4B">
        <w:rPr>
          <w:rFonts w:ascii="Calibri" w:hAnsi="Calibri"/>
          <w:b/>
          <w:color w:val="FF0000"/>
          <w:sz w:val="22"/>
          <w:szCs w:val="22"/>
        </w:rPr>
        <w:t xml:space="preserve"> </w:t>
      </w:r>
      <w:r w:rsidR="001C5F0D" w:rsidRPr="00CC025C">
        <w:rPr>
          <w:rFonts w:ascii="Calibri" w:hAnsi="Calibri"/>
          <w:sz w:val="22"/>
          <w:szCs w:val="22"/>
        </w:rPr>
        <w:t xml:space="preserve">to be held </w:t>
      </w:r>
      <w:r w:rsidR="00FB7F35">
        <w:rPr>
          <w:rFonts w:ascii="Calibri" w:hAnsi="Calibri"/>
          <w:color w:val="FF0000"/>
          <w:sz w:val="22"/>
          <w:szCs w:val="22"/>
        </w:rPr>
        <w:t>S</w:t>
      </w:r>
      <w:r w:rsidR="006F78E7">
        <w:rPr>
          <w:rFonts w:ascii="Calibri" w:hAnsi="Calibri"/>
          <w:color w:val="FF0000"/>
          <w:sz w:val="22"/>
          <w:szCs w:val="22"/>
        </w:rPr>
        <w:t xml:space="preserve">tart Date </w:t>
      </w:r>
      <w:r w:rsidR="00FB7F35">
        <w:rPr>
          <w:rFonts w:ascii="Calibri" w:hAnsi="Calibri"/>
          <w:color w:val="FF0000"/>
          <w:sz w:val="22"/>
          <w:szCs w:val="22"/>
        </w:rPr>
        <w:t xml:space="preserve"> </w:t>
      </w:r>
      <w:r w:rsidR="001D1FE5">
        <w:rPr>
          <w:rFonts w:ascii="Calibri" w:hAnsi="Calibri"/>
          <w:color w:val="FF0000"/>
          <w:sz w:val="22"/>
          <w:szCs w:val="22"/>
        </w:rPr>
        <w:t xml:space="preserve"> – </w:t>
      </w:r>
      <w:r w:rsidR="006F78E7">
        <w:rPr>
          <w:rFonts w:ascii="Calibri" w:hAnsi="Calibri"/>
          <w:color w:val="FF0000"/>
          <w:sz w:val="22"/>
          <w:szCs w:val="22"/>
        </w:rPr>
        <w:t>End Date</w:t>
      </w:r>
      <w:r w:rsidR="00CC025C" w:rsidRPr="00CC025C">
        <w:rPr>
          <w:rFonts w:ascii="Calibri" w:hAnsi="Calibri"/>
          <w:sz w:val="22"/>
          <w:szCs w:val="22"/>
        </w:rPr>
        <w:t xml:space="preserve">, </w:t>
      </w:r>
      <w:r w:rsidR="001C5F0D" w:rsidRPr="00CC025C">
        <w:rPr>
          <w:rFonts w:ascii="Calibri" w:hAnsi="Calibri"/>
          <w:sz w:val="22"/>
          <w:szCs w:val="22"/>
        </w:rPr>
        <w:t xml:space="preserve">in </w:t>
      </w:r>
      <w:r w:rsidR="001D1FE5">
        <w:rPr>
          <w:rFonts w:ascii="Calibri" w:hAnsi="Calibri"/>
          <w:color w:val="FF0000"/>
          <w:sz w:val="22"/>
          <w:szCs w:val="22"/>
        </w:rPr>
        <w:t>Country</w:t>
      </w:r>
      <w:r w:rsidR="001C5F0D" w:rsidRPr="004B2C6F">
        <w:rPr>
          <w:rFonts w:ascii="Calibri" w:hAnsi="Calibri"/>
          <w:b/>
          <w:sz w:val="22"/>
          <w:szCs w:val="22"/>
        </w:rPr>
        <w:t>.</w:t>
      </w:r>
      <w:r w:rsidR="001C5F0D" w:rsidRPr="00CC025C">
        <w:rPr>
          <w:rFonts w:ascii="Calibri" w:hAnsi="Calibri"/>
          <w:sz w:val="22"/>
          <w:szCs w:val="22"/>
        </w:rPr>
        <w:t xml:space="preserve"> </w:t>
      </w:r>
    </w:p>
    <w:p w14:paraId="6B6E2B5B" w14:textId="77777777" w:rsidR="00FE7B82" w:rsidRDefault="00FE7B82" w:rsidP="00FE7B82">
      <w:pPr>
        <w:ind w:right="-360"/>
        <w:rPr>
          <w:rFonts w:ascii="Calibri" w:hAnsi="Calibri"/>
          <w:sz w:val="22"/>
          <w:szCs w:val="22"/>
        </w:rPr>
      </w:pPr>
    </w:p>
    <w:p w14:paraId="7C823E70" w14:textId="77777777" w:rsidR="00770679" w:rsidRPr="001C352E" w:rsidRDefault="00FE7B82" w:rsidP="00FE7B82">
      <w:pPr>
        <w:ind w:right="-360"/>
        <w:rPr>
          <w:rFonts w:ascii="Calibri" w:hAnsi="Calibri"/>
          <w:sz w:val="22"/>
          <w:szCs w:val="22"/>
        </w:rPr>
      </w:pPr>
      <w:r>
        <w:rPr>
          <w:rFonts w:ascii="Calibri" w:hAnsi="Calibri"/>
          <w:b/>
          <w:sz w:val="22"/>
          <w:szCs w:val="22"/>
        </w:rPr>
        <w:t>1.</w:t>
      </w:r>
      <w:r w:rsidRPr="00FE7B82">
        <w:rPr>
          <w:rFonts w:ascii="Calibri" w:hAnsi="Calibri"/>
          <w:b/>
          <w:sz w:val="22"/>
          <w:szCs w:val="22"/>
        </w:rPr>
        <w:t xml:space="preserve"> AGENT </w:t>
      </w:r>
      <w:r w:rsidR="00C35A12">
        <w:rPr>
          <w:rFonts w:ascii="Calibri" w:hAnsi="Calibri"/>
          <w:b/>
          <w:sz w:val="22"/>
          <w:szCs w:val="22"/>
        </w:rPr>
        <w:t>‘S RESPONSIBILITY</w:t>
      </w:r>
      <w:r w:rsidRPr="00FE7B82">
        <w:rPr>
          <w:rFonts w:ascii="Calibri" w:hAnsi="Calibri"/>
          <w:b/>
          <w:sz w:val="22"/>
          <w:szCs w:val="22"/>
        </w:rPr>
        <w:t>:</w:t>
      </w:r>
      <w:r>
        <w:rPr>
          <w:rFonts w:ascii="Calibri" w:hAnsi="Calibri"/>
          <w:sz w:val="22"/>
          <w:szCs w:val="22"/>
        </w:rPr>
        <w:t xml:space="preserve"> </w:t>
      </w:r>
      <w:r w:rsidR="001C5F0D" w:rsidRPr="001C352E">
        <w:rPr>
          <w:rFonts w:ascii="Calibri" w:hAnsi="Calibri"/>
          <w:sz w:val="22"/>
          <w:szCs w:val="22"/>
        </w:rPr>
        <w:t>It is hereby agreed that the Agent will</w:t>
      </w:r>
      <w:r w:rsidR="00770679" w:rsidRPr="001C352E">
        <w:rPr>
          <w:rFonts w:ascii="Calibri" w:hAnsi="Calibri"/>
          <w:sz w:val="22"/>
          <w:szCs w:val="22"/>
        </w:rPr>
        <w:t xml:space="preserve"> do the following </w:t>
      </w:r>
      <w:r w:rsidR="001C352E" w:rsidRPr="001C352E">
        <w:rPr>
          <w:rFonts w:ascii="Calibri" w:hAnsi="Calibri"/>
          <w:sz w:val="22"/>
          <w:szCs w:val="22"/>
        </w:rPr>
        <w:t xml:space="preserve">for the benefit of the Conference </w:t>
      </w:r>
      <w:r w:rsidR="00770679" w:rsidRPr="001C352E">
        <w:rPr>
          <w:rFonts w:ascii="Calibri" w:hAnsi="Calibri"/>
          <w:sz w:val="22"/>
          <w:szCs w:val="22"/>
        </w:rPr>
        <w:t>according to the terms below:</w:t>
      </w:r>
    </w:p>
    <w:p w14:paraId="2BA23C9C" w14:textId="77777777" w:rsidR="00770679" w:rsidRPr="00A3672B" w:rsidRDefault="00770679" w:rsidP="001C5F0D">
      <w:pPr>
        <w:ind w:right="-360"/>
        <w:rPr>
          <w:rFonts w:ascii="Calibri" w:hAnsi="Calibri"/>
          <w:sz w:val="22"/>
          <w:szCs w:val="22"/>
        </w:rPr>
      </w:pPr>
    </w:p>
    <w:p w14:paraId="09FBF222" w14:textId="77777777" w:rsidR="00770679" w:rsidRPr="0059164A" w:rsidRDefault="00770679" w:rsidP="001C5F0D">
      <w:pPr>
        <w:ind w:right="-360"/>
        <w:rPr>
          <w:rFonts w:ascii="Calibri" w:hAnsi="Calibri"/>
          <w:b/>
          <w:i/>
          <w:color w:val="FF0000"/>
          <w:sz w:val="22"/>
          <w:szCs w:val="22"/>
        </w:rPr>
      </w:pPr>
      <w:r w:rsidRPr="0059164A">
        <w:rPr>
          <w:rFonts w:ascii="Calibri" w:hAnsi="Calibri"/>
          <w:b/>
          <w:i/>
          <w:color w:val="FF0000"/>
          <w:sz w:val="22"/>
          <w:szCs w:val="22"/>
        </w:rPr>
        <w:t>Check off the services that Agent will perform</w:t>
      </w:r>
      <w:r w:rsidR="00935AA3" w:rsidRPr="0059164A">
        <w:rPr>
          <w:rFonts w:ascii="Calibri" w:hAnsi="Calibri"/>
          <w:b/>
          <w:i/>
          <w:color w:val="FF0000"/>
          <w:sz w:val="22"/>
          <w:szCs w:val="22"/>
        </w:rPr>
        <w:t xml:space="preserve"> and add additional services if applicable</w:t>
      </w:r>
    </w:p>
    <w:p w14:paraId="2184C471" w14:textId="77777777" w:rsidR="00770679" w:rsidRPr="00A3672B" w:rsidRDefault="00770679" w:rsidP="001C5F0D">
      <w:pPr>
        <w:ind w:right="-360"/>
        <w:rPr>
          <w:rFonts w:ascii="Calibri" w:hAnsi="Calibri"/>
          <w:sz w:val="22"/>
          <w:szCs w:val="22"/>
        </w:rPr>
      </w:pPr>
    </w:p>
    <w:p w14:paraId="7D70DE77" w14:textId="77777777" w:rsidR="004B2C6F" w:rsidRDefault="00935AA3" w:rsidP="001C352E">
      <w:pPr>
        <w:ind w:right="-360"/>
        <w:rPr>
          <w:rFonts w:ascii="Calibri" w:hAnsi="Calibri"/>
          <w:color w:val="FF0000"/>
          <w:sz w:val="22"/>
          <w:szCs w:val="22"/>
        </w:rPr>
      </w:pPr>
      <w:r w:rsidRPr="00CC025C">
        <w:rPr>
          <w:rFonts w:ascii="Calibri" w:hAnsi="Calibri"/>
          <w:sz w:val="22"/>
          <w:szCs w:val="22"/>
          <w:u w:val="single"/>
        </w:rPr>
        <w:t>______</w:t>
      </w:r>
      <w:r w:rsidR="00770679" w:rsidRPr="00A3672B">
        <w:rPr>
          <w:rFonts w:ascii="Calibri" w:hAnsi="Calibri"/>
          <w:sz w:val="22"/>
          <w:szCs w:val="22"/>
        </w:rPr>
        <w:t>E</w:t>
      </w:r>
      <w:r w:rsidR="001C5F0D" w:rsidRPr="00A3672B">
        <w:rPr>
          <w:rFonts w:ascii="Calibri" w:hAnsi="Calibri"/>
          <w:sz w:val="22"/>
          <w:szCs w:val="22"/>
        </w:rPr>
        <w:t>stablish a</w:t>
      </w:r>
      <w:r w:rsidR="00834BCD" w:rsidRPr="00A3672B">
        <w:rPr>
          <w:rFonts w:ascii="Calibri" w:hAnsi="Calibri"/>
          <w:sz w:val="22"/>
          <w:szCs w:val="22"/>
        </w:rPr>
        <w:t xml:space="preserve">n </w:t>
      </w:r>
      <w:r w:rsidR="00FC1D1D" w:rsidRPr="00FC1D1D">
        <w:rPr>
          <w:rFonts w:ascii="Calibri" w:hAnsi="Calibri"/>
          <w:color w:val="FF0000"/>
          <w:sz w:val="22"/>
          <w:szCs w:val="22"/>
        </w:rPr>
        <w:t>(sub)</w:t>
      </w:r>
      <w:r w:rsidR="001C5F0D" w:rsidRPr="00A3672B">
        <w:rPr>
          <w:rFonts w:ascii="Calibri" w:hAnsi="Calibri"/>
          <w:sz w:val="22"/>
          <w:szCs w:val="22"/>
        </w:rPr>
        <w:t>account (with</w:t>
      </w:r>
      <w:r w:rsidR="00834BCD" w:rsidRPr="00A3672B">
        <w:rPr>
          <w:rFonts w:ascii="Calibri" w:hAnsi="Calibri"/>
          <w:sz w:val="22"/>
          <w:szCs w:val="22"/>
        </w:rPr>
        <w:t xml:space="preserve"> monies to be held </w:t>
      </w:r>
      <w:r w:rsidR="00834BCD" w:rsidRPr="008200FF">
        <w:rPr>
          <w:rFonts w:ascii="Calibri" w:hAnsi="Calibri"/>
          <w:sz w:val="22"/>
          <w:szCs w:val="22"/>
        </w:rPr>
        <w:t>in</w:t>
      </w:r>
      <w:r w:rsidR="008200FF" w:rsidRPr="00CC117B">
        <w:rPr>
          <w:rFonts w:ascii="Calibri" w:hAnsi="Calibri"/>
          <w:sz w:val="22"/>
          <w:szCs w:val="22"/>
        </w:rPr>
        <w:t xml:space="preserve"> </w:t>
      </w:r>
      <w:r w:rsidR="004B2C6F">
        <w:rPr>
          <w:rFonts w:ascii="Calibri" w:hAnsi="Calibri"/>
          <w:color w:val="FF0000"/>
          <w:sz w:val="22"/>
          <w:szCs w:val="22"/>
        </w:rPr>
        <w:t xml:space="preserve">Local Bank Information: </w:t>
      </w:r>
    </w:p>
    <w:p w14:paraId="6E137D01" w14:textId="77777777" w:rsidR="004B2C6F" w:rsidRDefault="004B2C6F" w:rsidP="004B2C6F">
      <w:pPr>
        <w:ind w:left="5580" w:right="-360"/>
        <w:rPr>
          <w:rFonts w:ascii="Calibri" w:hAnsi="Calibri"/>
          <w:color w:val="FF0000"/>
          <w:sz w:val="22"/>
          <w:szCs w:val="22"/>
        </w:rPr>
      </w:pPr>
      <w:r>
        <w:rPr>
          <w:rFonts w:ascii="Calibri" w:hAnsi="Calibri"/>
          <w:color w:val="FF0000"/>
          <w:sz w:val="22"/>
          <w:szCs w:val="22"/>
        </w:rPr>
        <w:t>Bank Name/Address</w:t>
      </w:r>
    </w:p>
    <w:p w14:paraId="7CAF8047" w14:textId="77777777" w:rsidR="004B2C6F" w:rsidRDefault="004B2C6F" w:rsidP="004B2C6F">
      <w:pPr>
        <w:ind w:left="5580" w:right="-360"/>
        <w:rPr>
          <w:rFonts w:ascii="Calibri" w:hAnsi="Calibri"/>
          <w:color w:val="FF0000"/>
          <w:sz w:val="22"/>
          <w:szCs w:val="22"/>
        </w:rPr>
      </w:pPr>
      <w:r>
        <w:rPr>
          <w:rFonts w:ascii="Calibri" w:hAnsi="Calibri"/>
          <w:color w:val="FF0000"/>
          <w:sz w:val="22"/>
          <w:szCs w:val="22"/>
        </w:rPr>
        <w:t>Account Name/Number</w:t>
      </w:r>
    </w:p>
    <w:p w14:paraId="73D919CD" w14:textId="77777777" w:rsidR="00770679" w:rsidRPr="00A3672B" w:rsidRDefault="004B2C6F" w:rsidP="004B2C6F">
      <w:pPr>
        <w:ind w:left="5580" w:right="-360"/>
        <w:rPr>
          <w:rFonts w:ascii="Calibri" w:hAnsi="Calibri"/>
          <w:sz w:val="22"/>
          <w:szCs w:val="22"/>
        </w:rPr>
      </w:pPr>
      <w:r>
        <w:rPr>
          <w:rFonts w:ascii="Calibri" w:hAnsi="Calibri"/>
          <w:color w:val="FF0000"/>
          <w:sz w:val="22"/>
          <w:szCs w:val="22"/>
        </w:rPr>
        <w:t>Swift Code</w:t>
      </w:r>
      <w:r w:rsidR="00305B6D">
        <w:rPr>
          <w:rStyle w:val="apple-converted-space"/>
          <w:rFonts w:ascii="Arial" w:hAnsi="Arial" w:cs="Arial"/>
          <w:color w:val="000000"/>
          <w:shd w:val="clear" w:color="auto" w:fill="FFFFFF"/>
        </w:rPr>
        <w:t>)</w:t>
      </w:r>
    </w:p>
    <w:p w14:paraId="6ABFD0F8" w14:textId="77777777" w:rsidR="00770679" w:rsidRPr="00A3672B" w:rsidRDefault="00770679" w:rsidP="00770679">
      <w:pPr>
        <w:ind w:left="765" w:right="-360"/>
        <w:rPr>
          <w:rFonts w:ascii="Calibri" w:hAnsi="Calibri"/>
          <w:sz w:val="22"/>
          <w:szCs w:val="22"/>
        </w:rPr>
      </w:pPr>
    </w:p>
    <w:p w14:paraId="5BC0B1E7" w14:textId="77777777" w:rsidR="00770679" w:rsidRPr="00A3672B" w:rsidRDefault="00935AA3" w:rsidP="009C25C1">
      <w:pPr>
        <w:ind w:right="-360"/>
        <w:rPr>
          <w:rFonts w:ascii="Calibri" w:hAnsi="Calibri"/>
          <w:sz w:val="22"/>
          <w:szCs w:val="22"/>
        </w:rPr>
      </w:pPr>
      <w:r w:rsidRPr="00CC025C">
        <w:rPr>
          <w:rFonts w:ascii="Calibri" w:hAnsi="Calibri"/>
          <w:sz w:val="22"/>
          <w:szCs w:val="22"/>
          <w:u w:val="single"/>
        </w:rPr>
        <w:t>__</w:t>
      </w:r>
      <w:r w:rsidR="009C25C1">
        <w:rPr>
          <w:rFonts w:ascii="Calibri" w:hAnsi="Calibri"/>
          <w:sz w:val="22"/>
          <w:szCs w:val="22"/>
          <w:u w:val="single"/>
        </w:rPr>
        <w:t>_</w:t>
      </w:r>
      <w:r w:rsidRPr="00CC025C">
        <w:rPr>
          <w:rFonts w:ascii="Calibri" w:hAnsi="Calibri"/>
          <w:sz w:val="22"/>
          <w:szCs w:val="22"/>
          <w:u w:val="single"/>
        </w:rPr>
        <w:t>___</w:t>
      </w:r>
      <w:r w:rsidR="00770679" w:rsidRPr="00A3672B">
        <w:rPr>
          <w:rFonts w:ascii="Calibri" w:hAnsi="Calibri"/>
          <w:sz w:val="22"/>
          <w:szCs w:val="22"/>
        </w:rPr>
        <w:t>R</w:t>
      </w:r>
      <w:r w:rsidR="001C5F0D" w:rsidRPr="00A3672B">
        <w:rPr>
          <w:rFonts w:ascii="Calibri" w:hAnsi="Calibri"/>
          <w:sz w:val="22"/>
          <w:szCs w:val="22"/>
        </w:rPr>
        <w:t>eceive and deposit revenues in connection with the Conference</w:t>
      </w:r>
    </w:p>
    <w:p w14:paraId="0A75D5C5" w14:textId="77777777" w:rsidR="00770679" w:rsidRPr="00A3672B" w:rsidRDefault="00770679" w:rsidP="00770679">
      <w:pPr>
        <w:ind w:right="-360"/>
        <w:rPr>
          <w:rFonts w:ascii="Calibri" w:hAnsi="Calibri"/>
          <w:sz w:val="22"/>
          <w:szCs w:val="22"/>
        </w:rPr>
      </w:pPr>
    </w:p>
    <w:p w14:paraId="65969ACA" w14:textId="77777777" w:rsidR="009F7E12" w:rsidRPr="009F7E12" w:rsidRDefault="00935AA3" w:rsidP="006F78E7">
      <w:pPr>
        <w:ind w:right="-360"/>
        <w:rPr>
          <w:rFonts w:ascii="Calibri" w:hAnsi="Calibri"/>
          <w:color w:val="0070C0"/>
          <w:sz w:val="22"/>
          <w:szCs w:val="22"/>
        </w:rPr>
      </w:pPr>
      <w:r w:rsidRPr="00CC025C">
        <w:rPr>
          <w:rFonts w:ascii="Calibri" w:hAnsi="Calibri"/>
          <w:sz w:val="22"/>
          <w:szCs w:val="22"/>
          <w:u w:val="single"/>
        </w:rPr>
        <w:t>______</w:t>
      </w:r>
      <w:r w:rsidR="00770679" w:rsidRPr="00A3672B">
        <w:rPr>
          <w:rFonts w:ascii="Calibri" w:hAnsi="Calibri"/>
          <w:sz w:val="22"/>
          <w:szCs w:val="22"/>
        </w:rPr>
        <w:t>D</w:t>
      </w:r>
      <w:r w:rsidR="001C5F0D" w:rsidRPr="00A3672B">
        <w:rPr>
          <w:rFonts w:ascii="Calibri" w:hAnsi="Calibri"/>
          <w:sz w:val="22"/>
          <w:szCs w:val="22"/>
        </w:rPr>
        <w:t>isburse funds to pay exp</w:t>
      </w:r>
      <w:r w:rsidR="009F7E12">
        <w:rPr>
          <w:rFonts w:ascii="Calibri" w:hAnsi="Calibri"/>
          <w:sz w:val="22"/>
          <w:szCs w:val="22"/>
        </w:rPr>
        <w:t xml:space="preserve">enses related to the Conference. </w:t>
      </w:r>
    </w:p>
    <w:p w14:paraId="5DBD2860" w14:textId="77777777" w:rsidR="00770679" w:rsidRPr="00A3672B" w:rsidRDefault="00770679" w:rsidP="00770679">
      <w:pPr>
        <w:ind w:right="-360"/>
        <w:rPr>
          <w:rFonts w:ascii="Calibri" w:hAnsi="Calibri"/>
          <w:sz w:val="22"/>
          <w:szCs w:val="22"/>
        </w:rPr>
      </w:pPr>
    </w:p>
    <w:p w14:paraId="3CC2C16B" w14:textId="77777777" w:rsidR="00770679" w:rsidRDefault="00935AA3" w:rsidP="00770679">
      <w:pPr>
        <w:ind w:right="-360"/>
        <w:rPr>
          <w:rFonts w:ascii="Calibri" w:hAnsi="Calibri"/>
          <w:sz w:val="22"/>
          <w:szCs w:val="22"/>
        </w:rPr>
      </w:pPr>
      <w:r w:rsidRPr="00CC025C">
        <w:rPr>
          <w:rFonts w:ascii="Calibri" w:hAnsi="Calibri"/>
          <w:sz w:val="22"/>
          <w:szCs w:val="22"/>
          <w:u w:val="single"/>
        </w:rPr>
        <w:t>______</w:t>
      </w:r>
      <w:r w:rsidR="00770679" w:rsidRPr="00A3672B">
        <w:rPr>
          <w:rFonts w:ascii="Calibri" w:hAnsi="Calibri"/>
          <w:sz w:val="22"/>
          <w:szCs w:val="22"/>
        </w:rPr>
        <w:t>D</w:t>
      </w:r>
      <w:r w:rsidR="001C5F0D" w:rsidRPr="00A3672B">
        <w:rPr>
          <w:rFonts w:ascii="Calibri" w:hAnsi="Calibri"/>
          <w:sz w:val="22"/>
          <w:szCs w:val="22"/>
        </w:rPr>
        <w:t xml:space="preserve">eliver the remaining funds to the </w:t>
      </w:r>
      <w:r w:rsidR="00834BCD" w:rsidRPr="00A3672B">
        <w:rPr>
          <w:rFonts w:ascii="Calibri" w:hAnsi="Calibri"/>
          <w:sz w:val="22"/>
          <w:szCs w:val="22"/>
        </w:rPr>
        <w:t>Treasurer of the Conference</w:t>
      </w:r>
    </w:p>
    <w:p w14:paraId="1682F7D8" w14:textId="77777777" w:rsidR="001E5341" w:rsidRDefault="001E5341" w:rsidP="00770679">
      <w:pPr>
        <w:ind w:right="-360"/>
        <w:rPr>
          <w:rFonts w:ascii="Calibri" w:hAnsi="Calibri"/>
          <w:sz w:val="22"/>
          <w:szCs w:val="22"/>
        </w:rPr>
      </w:pPr>
    </w:p>
    <w:p w14:paraId="396AE85E" w14:textId="77777777" w:rsidR="001E5341" w:rsidRDefault="001E5341" w:rsidP="00770679">
      <w:pPr>
        <w:ind w:right="-360"/>
        <w:rPr>
          <w:rFonts w:ascii="Calibri" w:hAnsi="Calibri"/>
          <w:sz w:val="22"/>
          <w:szCs w:val="22"/>
        </w:rPr>
      </w:pPr>
      <w:r w:rsidRPr="00CC025C">
        <w:rPr>
          <w:rFonts w:ascii="Calibri" w:hAnsi="Calibri"/>
          <w:sz w:val="22"/>
          <w:szCs w:val="22"/>
          <w:u w:val="single"/>
        </w:rPr>
        <w:t>______</w:t>
      </w:r>
      <w:r>
        <w:rPr>
          <w:rFonts w:ascii="Calibri" w:hAnsi="Calibri"/>
          <w:sz w:val="22"/>
          <w:szCs w:val="22"/>
        </w:rPr>
        <w:t>VAT Compliance and Filing</w:t>
      </w:r>
      <w:r w:rsidR="00AF7DAF">
        <w:rPr>
          <w:rFonts w:ascii="Calibri" w:hAnsi="Calibri"/>
          <w:sz w:val="22"/>
          <w:szCs w:val="22"/>
        </w:rPr>
        <w:t xml:space="preserve"> (Please only check off if your conference is occurring in country where indirect taxes apply)</w:t>
      </w:r>
    </w:p>
    <w:p w14:paraId="55614240" w14:textId="77777777" w:rsidR="00CC1C8D" w:rsidRDefault="00CC1C8D" w:rsidP="001C352E">
      <w:pPr>
        <w:autoSpaceDE/>
        <w:autoSpaceDN/>
        <w:adjustRightInd/>
        <w:ind w:right="-360"/>
        <w:rPr>
          <w:rFonts w:ascii="Calibri" w:hAnsi="Calibri"/>
          <w:b/>
          <w:i/>
          <w:color w:val="0000FF"/>
          <w:szCs w:val="16"/>
        </w:rPr>
      </w:pPr>
    </w:p>
    <w:p w14:paraId="0F3784DE" w14:textId="77777777" w:rsidR="001C5F0D" w:rsidRPr="00A3672B" w:rsidRDefault="001C352E" w:rsidP="001C352E">
      <w:pPr>
        <w:autoSpaceDE/>
        <w:autoSpaceDN/>
        <w:adjustRightInd/>
        <w:ind w:right="-360"/>
        <w:rPr>
          <w:rFonts w:ascii="Calibri" w:hAnsi="Calibri"/>
          <w:sz w:val="22"/>
          <w:szCs w:val="22"/>
        </w:rPr>
      </w:pPr>
      <w:r w:rsidRPr="001C352E">
        <w:rPr>
          <w:rFonts w:ascii="Calibri" w:hAnsi="Calibri"/>
          <w:b/>
          <w:sz w:val="22"/>
          <w:szCs w:val="22"/>
        </w:rPr>
        <w:t>2. ACCOUNTING AND AUDIT:</w:t>
      </w:r>
      <w:r>
        <w:rPr>
          <w:rFonts w:ascii="Calibri" w:hAnsi="Calibri"/>
          <w:sz w:val="22"/>
          <w:szCs w:val="22"/>
        </w:rPr>
        <w:t xml:space="preserve">  </w:t>
      </w:r>
      <w:r w:rsidR="001C5F0D" w:rsidRPr="00A3672B">
        <w:rPr>
          <w:rFonts w:ascii="Calibri" w:hAnsi="Calibri"/>
          <w:sz w:val="22"/>
          <w:szCs w:val="22"/>
        </w:rPr>
        <w:t xml:space="preserve">All funds deposited </w:t>
      </w:r>
      <w:r w:rsidR="00834BCD" w:rsidRPr="00A3672B">
        <w:rPr>
          <w:rFonts w:ascii="Calibri" w:hAnsi="Calibri"/>
          <w:sz w:val="22"/>
          <w:szCs w:val="22"/>
        </w:rPr>
        <w:t xml:space="preserve">for </w:t>
      </w:r>
      <w:r w:rsidR="001C5F0D" w:rsidRPr="00A3672B">
        <w:rPr>
          <w:rFonts w:ascii="Calibri" w:hAnsi="Calibri"/>
          <w:sz w:val="22"/>
          <w:szCs w:val="22"/>
        </w:rPr>
        <w:t>the Conference shall be tracked as a separate account within the Agent’s accounting system</w:t>
      </w:r>
      <w:r w:rsidR="00935AA3">
        <w:rPr>
          <w:rFonts w:ascii="Calibri" w:hAnsi="Calibri"/>
          <w:sz w:val="22"/>
          <w:szCs w:val="22"/>
        </w:rPr>
        <w:t xml:space="preserve">, </w:t>
      </w:r>
      <w:r w:rsidR="001C5F0D" w:rsidRPr="00A3672B">
        <w:rPr>
          <w:rFonts w:ascii="Calibri" w:hAnsi="Calibri"/>
          <w:sz w:val="22"/>
          <w:szCs w:val="22"/>
        </w:rPr>
        <w:t xml:space="preserve">be adequately safeguarded from loss, and the account records shall be audited in conjunction with the Agent’s annual audit and the final audit of the Conference.  If the Conference </w:t>
      </w:r>
      <w:r w:rsidR="001E5341">
        <w:rPr>
          <w:rFonts w:ascii="Calibri" w:hAnsi="Calibri"/>
          <w:sz w:val="22"/>
          <w:szCs w:val="22"/>
        </w:rPr>
        <w:t>has</w:t>
      </w:r>
      <w:r w:rsidR="001E5341" w:rsidRPr="00A3672B">
        <w:rPr>
          <w:rFonts w:ascii="Calibri" w:hAnsi="Calibri"/>
          <w:sz w:val="22"/>
          <w:szCs w:val="22"/>
        </w:rPr>
        <w:t xml:space="preserve"> </w:t>
      </w:r>
      <w:r w:rsidR="001C5F0D" w:rsidRPr="00A3672B">
        <w:rPr>
          <w:rFonts w:ascii="Calibri" w:hAnsi="Calibri"/>
          <w:sz w:val="22"/>
          <w:szCs w:val="22"/>
        </w:rPr>
        <w:t xml:space="preserve">budgeted </w:t>
      </w:r>
      <w:r w:rsidR="001E5341">
        <w:rPr>
          <w:rFonts w:ascii="Calibri" w:hAnsi="Calibri"/>
          <w:sz w:val="22"/>
          <w:szCs w:val="22"/>
        </w:rPr>
        <w:t>or actual</w:t>
      </w:r>
      <w:r w:rsidR="001C5F0D" w:rsidRPr="00A3672B">
        <w:rPr>
          <w:rFonts w:ascii="Calibri" w:hAnsi="Calibri"/>
          <w:sz w:val="22"/>
          <w:szCs w:val="22"/>
        </w:rPr>
        <w:t xml:space="preserve"> revenues or expenses </w:t>
      </w:r>
      <w:proofErr w:type="gramStart"/>
      <w:r w:rsidR="001C5F0D" w:rsidRPr="00A3672B">
        <w:rPr>
          <w:rFonts w:ascii="Calibri" w:hAnsi="Calibri"/>
          <w:sz w:val="22"/>
          <w:szCs w:val="22"/>
        </w:rPr>
        <w:t>in excess of</w:t>
      </w:r>
      <w:proofErr w:type="gramEnd"/>
      <w:r w:rsidR="001C5F0D" w:rsidRPr="00A3672B">
        <w:rPr>
          <w:rFonts w:ascii="Calibri" w:hAnsi="Calibri"/>
          <w:sz w:val="22"/>
          <w:szCs w:val="22"/>
        </w:rPr>
        <w:t xml:space="preserve"> US</w:t>
      </w:r>
      <w:r w:rsidR="00305B6D">
        <w:rPr>
          <w:rFonts w:ascii="Calibri" w:hAnsi="Calibri"/>
          <w:sz w:val="22"/>
          <w:szCs w:val="22"/>
        </w:rPr>
        <w:t xml:space="preserve"> </w:t>
      </w:r>
      <w:r w:rsidR="001C5F0D" w:rsidRPr="00A3672B">
        <w:rPr>
          <w:rFonts w:ascii="Calibri" w:hAnsi="Calibri"/>
          <w:sz w:val="22"/>
          <w:szCs w:val="22"/>
        </w:rPr>
        <w:t>$</w:t>
      </w:r>
      <w:r w:rsidR="00C50F59">
        <w:rPr>
          <w:rFonts w:ascii="Calibri" w:hAnsi="Calibri"/>
          <w:sz w:val="22"/>
          <w:szCs w:val="22"/>
        </w:rPr>
        <w:t>250</w:t>
      </w:r>
      <w:r w:rsidR="001C5F0D" w:rsidRPr="00A3672B">
        <w:rPr>
          <w:rFonts w:ascii="Calibri" w:hAnsi="Calibri"/>
          <w:sz w:val="22"/>
          <w:szCs w:val="22"/>
        </w:rPr>
        <w:t xml:space="preserve">,000, a separate </w:t>
      </w:r>
      <w:r w:rsidR="001E5341">
        <w:rPr>
          <w:rFonts w:ascii="Calibri" w:hAnsi="Calibri"/>
          <w:sz w:val="22"/>
          <w:szCs w:val="22"/>
        </w:rPr>
        <w:t xml:space="preserve">outside independent </w:t>
      </w:r>
      <w:r w:rsidR="001C5F0D" w:rsidRPr="00A3672B">
        <w:rPr>
          <w:rFonts w:ascii="Calibri" w:hAnsi="Calibri"/>
          <w:sz w:val="22"/>
          <w:szCs w:val="22"/>
        </w:rPr>
        <w:t xml:space="preserve">audit report, in English, will be required.  IEEE will provide audit </w:t>
      </w:r>
      <w:r w:rsidR="005B6F5A" w:rsidRPr="00A3672B">
        <w:rPr>
          <w:rFonts w:ascii="Calibri" w:hAnsi="Calibri"/>
          <w:sz w:val="22"/>
          <w:szCs w:val="22"/>
        </w:rPr>
        <w:t>requirements for</w:t>
      </w:r>
      <w:r w:rsidR="001C5F0D" w:rsidRPr="00A3672B">
        <w:rPr>
          <w:rFonts w:ascii="Calibri" w:hAnsi="Calibri"/>
          <w:sz w:val="22"/>
          <w:szCs w:val="22"/>
        </w:rPr>
        <w:t xml:space="preserve"> such cases.</w:t>
      </w:r>
    </w:p>
    <w:p w14:paraId="5FF0F68A" w14:textId="77777777" w:rsidR="00187B9C" w:rsidRPr="00A3672B" w:rsidRDefault="00187B9C" w:rsidP="001C5F0D">
      <w:pPr>
        <w:ind w:right="-360"/>
        <w:rPr>
          <w:rFonts w:ascii="Calibri" w:hAnsi="Calibri"/>
          <w:sz w:val="22"/>
          <w:szCs w:val="22"/>
        </w:rPr>
      </w:pPr>
    </w:p>
    <w:p w14:paraId="3A2EE752" w14:textId="77777777" w:rsidR="001C352E" w:rsidRDefault="001C352E" w:rsidP="001C352E">
      <w:pPr>
        <w:autoSpaceDE/>
        <w:autoSpaceDN/>
        <w:adjustRightInd/>
        <w:ind w:right="-360"/>
        <w:rPr>
          <w:rFonts w:ascii="Calibri" w:hAnsi="Calibri"/>
          <w:sz w:val="22"/>
          <w:szCs w:val="22"/>
        </w:rPr>
      </w:pPr>
      <w:r w:rsidRPr="001C352E">
        <w:rPr>
          <w:rFonts w:ascii="Calibri" w:hAnsi="Calibri"/>
          <w:b/>
          <w:sz w:val="22"/>
          <w:szCs w:val="22"/>
        </w:rPr>
        <w:t>3. ACCOUNT INFORMATION</w:t>
      </w:r>
      <w:r w:rsidRPr="00AC3B43">
        <w:rPr>
          <w:rFonts w:ascii="Calibri" w:hAnsi="Calibri"/>
          <w:b/>
          <w:sz w:val="22"/>
          <w:szCs w:val="22"/>
        </w:rPr>
        <w:t>:</w:t>
      </w:r>
      <w:r w:rsidRPr="00AC3B43">
        <w:rPr>
          <w:rFonts w:ascii="Calibri" w:hAnsi="Calibri"/>
          <w:sz w:val="22"/>
          <w:szCs w:val="22"/>
        </w:rPr>
        <w:t xml:space="preserve"> </w:t>
      </w:r>
      <w:r w:rsidR="001C5F0D" w:rsidRPr="00AC3B43">
        <w:rPr>
          <w:rFonts w:ascii="Calibri" w:hAnsi="Calibri"/>
          <w:sz w:val="22"/>
          <w:szCs w:val="22"/>
        </w:rPr>
        <w:t xml:space="preserve"> A</w:t>
      </w:r>
      <w:r w:rsidR="001C5F0D" w:rsidRPr="00A3672B">
        <w:rPr>
          <w:rFonts w:ascii="Calibri" w:hAnsi="Calibri"/>
          <w:sz w:val="22"/>
          <w:szCs w:val="22"/>
        </w:rPr>
        <w:t xml:space="preserve">gent shall provide to the Conference Treasurer information </w:t>
      </w:r>
      <w:r w:rsidR="00935AA3" w:rsidRPr="00A3672B">
        <w:rPr>
          <w:rFonts w:ascii="Calibri" w:hAnsi="Calibri"/>
          <w:sz w:val="22"/>
          <w:szCs w:val="22"/>
        </w:rPr>
        <w:t xml:space="preserve">regarding </w:t>
      </w:r>
      <w:r w:rsidR="00935AA3">
        <w:rPr>
          <w:rFonts w:ascii="Calibri" w:hAnsi="Calibri"/>
          <w:sz w:val="22"/>
          <w:szCs w:val="22"/>
        </w:rPr>
        <w:t>account</w:t>
      </w:r>
      <w:r w:rsidR="00D31E66" w:rsidRPr="00A3672B">
        <w:rPr>
          <w:rFonts w:ascii="Calibri" w:hAnsi="Calibri"/>
          <w:sz w:val="22"/>
          <w:szCs w:val="22"/>
        </w:rPr>
        <w:t xml:space="preserve"> statements showing the balance in the Conference Account and any deposits or withdrawals from the Conference Account</w:t>
      </w:r>
      <w:r w:rsidR="001C5F0D" w:rsidRPr="00A3672B">
        <w:rPr>
          <w:rFonts w:ascii="Calibri" w:hAnsi="Calibri"/>
          <w:sz w:val="22"/>
          <w:szCs w:val="22"/>
        </w:rPr>
        <w:t xml:space="preserve">, on a </w:t>
      </w:r>
      <w:r w:rsidR="001E5341">
        <w:rPr>
          <w:rFonts w:ascii="Calibri" w:hAnsi="Calibri"/>
          <w:sz w:val="22"/>
          <w:szCs w:val="22"/>
        </w:rPr>
        <w:t>monthly</w:t>
      </w:r>
      <w:r w:rsidR="001E5341" w:rsidRPr="00A3672B">
        <w:rPr>
          <w:rFonts w:ascii="Calibri" w:hAnsi="Calibri"/>
          <w:sz w:val="22"/>
          <w:szCs w:val="22"/>
        </w:rPr>
        <w:t xml:space="preserve"> </w:t>
      </w:r>
      <w:r w:rsidR="001C5F0D" w:rsidRPr="00A3672B">
        <w:rPr>
          <w:rFonts w:ascii="Calibri" w:hAnsi="Calibri"/>
          <w:sz w:val="22"/>
          <w:szCs w:val="22"/>
        </w:rPr>
        <w:t>or more frequent basis upon request</w:t>
      </w:r>
      <w:r w:rsidR="001E5341" w:rsidRPr="00A3672B">
        <w:rPr>
          <w:rFonts w:ascii="Calibri" w:hAnsi="Calibri"/>
          <w:sz w:val="22"/>
          <w:szCs w:val="22"/>
        </w:rPr>
        <w:t xml:space="preserve">. </w:t>
      </w:r>
      <w:r w:rsidR="00D221FE">
        <w:rPr>
          <w:rFonts w:ascii="Calibri" w:hAnsi="Calibri"/>
          <w:sz w:val="22"/>
          <w:szCs w:val="22"/>
        </w:rPr>
        <w:t>W</w:t>
      </w:r>
      <w:r w:rsidR="001C5F0D" w:rsidRPr="00A3672B">
        <w:rPr>
          <w:rFonts w:ascii="Calibri" w:hAnsi="Calibri"/>
          <w:sz w:val="22"/>
          <w:szCs w:val="22"/>
        </w:rPr>
        <w:t xml:space="preserve">ithin six (6) months following the close of the Conference, the Agent shall prepare a final statement for the Conference Account, showing all deposits and withdrawals, as well as an accounting for </w:t>
      </w:r>
      <w:r w:rsidR="001C5F0D" w:rsidRPr="00AC3B43">
        <w:rPr>
          <w:rFonts w:ascii="Calibri" w:hAnsi="Calibri"/>
          <w:sz w:val="22"/>
          <w:szCs w:val="22"/>
        </w:rPr>
        <w:t>the final disposition</w:t>
      </w:r>
      <w:r w:rsidR="001C5F0D" w:rsidRPr="00A3672B">
        <w:rPr>
          <w:rFonts w:ascii="Calibri" w:hAnsi="Calibri"/>
          <w:sz w:val="22"/>
          <w:szCs w:val="22"/>
        </w:rPr>
        <w:t xml:space="preserve"> of any surplus (the “Final Statement”).  </w:t>
      </w:r>
    </w:p>
    <w:p w14:paraId="346D10CD" w14:textId="77777777" w:rsidR="001C352E" w:rsidRDefault="001C352E" w:rsidP="001C352E">
      <w:pPr>
        <w:autoSpaceDE/>
        <w:autoSpaceDN/>
        <w:adjustRightInd/>
        <w:ind w:right="-360"/>
        <w:rPr>
          <w:rFonts w:ascii="Calibri" w:hAnsi="Calibri"/>
          <w:sz w:val="22"/>
          <w:szCs w:val="22"/>
        </w:rPr>
      </w:pPr>
    </w:p>
    <w:p w14:paraId="572A6469" w14:textId="77777777" w:rsidR="00B601A6" w:rsidRPr="00A3672B" w:rsidRDefault="001C352E" w:rsidP="001C352E">
      <w:pPr>
        <w:autoSpaceDE/>
        <w:autoSpaceDN/>
        <w:adjustRightInd/>
        <w:ind w:right="-360"/>
        <w:rPr>
          <w:rFonts w:ascii="Calibri" w:hAnsi="Calibri"/>
          <w:color w:val="000000"/>
          <w:sz w:val="22"/>
          <w:szCs w:val="22"/>
        </w:rPr>
      </w:pPr>
      <w:r w:rsidRPr="001C352E">
        <w:rPr>
          <w:rFonts w:ascii="Calibri" w:hAnsi="Calibri"/>
          <w:b/>
          <w:sz w:val="22"/>
          <w:szCs w:val="22"/>
        </w:rPr>
        <w:t>4. OWNERSHIP OF THE CONFER</w:t>
      </w:r>
      <w:r w:rsidR="005B6F5A">
        <w:rPr>
          <w:rFonts w:ascii="Calibri" w:hAnsi="Calibri"/>
          <w:b/>
          <w:sz w:val="22"/>
          <w:szCs w:val="22"/>
        </w:rPr>
        <w:t>E</w:t>
      </w:r>
      <w:r w:rsidRPr="001C352E">
        <w:rPr>
          <w:rFonts w:ascii="Calibri" w:hAnsi="Calibri"/>
          <w:b/>
          <w:sz w:val="22"/>
          <w:szCs w:val="22"/>
        </w:rPr>
        <w:t>NCE:</w:t>
      </w:r>
      <w:r w:rsidRPr="001C352E">
        <w:rPr>
          <w:rFonts w:ascii="Calibri" w:hAnsi="Calibri"/>
          <w:sz w:val="22"/>
          <w:szCs w:val="22"/>
        </w:rPr>
        <w:t xml:space="preserve"> </w:t>
      </w:r>
      <w:r>
        <w:rPr>
          <w:rFonts w:ascii="Calibri" w:hAnsi="Calibri"/>
          <w:sz w:val="22"/>
          <w:szCs w:val="22"/>
        </w:rPr>
        <w:t xml:space="preserve"> </w:t>
      </w:r>
      <w:r w:rsidR="00B601A6" w:rsidRPr="00A3672B">
        <w:rPr>
          <w:rFonts w:ascii="Calibri" w:hAnsi="Calibri"/>
          <w:color w:val="000000"/>
          <w:sz w:val="22"/>
          <w:szCs w:val="22"/>
        </w:rPr>
        <w:t>Agent</w:t>
      </w:r>
      <w:r w:rsidR="001E5341">
        <w:rPr>
          <w:rFonts w:ascii="Calibri" w:hAnsi="Calibri"/>
          <w:color w:val="000000"/>
          <w:sz w:val="22"/>
          <w:szCs w:val="22"/>
        </w:rPr>
        <w:t xml:space="preserve">s who are not a </w:t>
      </w:r>
      <w:r w:rsidR="00FE5644">
        <w:rPr>
          <w:rFonts w:ascii="Calibri" w:hAnsi="Calibri"/>
          <w:color w:val="000000"/>
          <w:sz w:val="22"/>
          <w:szCs w:val="22"/>
        </w:rPr>
        <w:t>S</w:t>
      </w:r>
      <w:r w:rsidR="001E5341">
        <w:rPr>
          <w:rFonts w:ascii="Calibri" w:hAnsi="Calibri"/>
          <w:color w:val="000000"/>
          <w:sz w:val="22"/>
          <w:szCs w:val="22"/>
        </w:rPr>
        <w:t xml:space="preserve">ponsor of the </w:t>
      </w:r>
      <w:r w:rsidR="00CE0CA7">
        <w:rPr>
          <w:rFonts w:ascii="Calibri" w:hAnsi="Calibri"/>
          <w:color w:val="000000"/>
          <w:sz w:val="22"/>
          <w:szCs w:val="22"/>
        </w:rPr>
        <w:t>Conference</w:t>
      </w:r>
      <w:r w:rsidR="00B601A6" w:rsidRPr="00A3672B">
        <w:rPr>
          <w:rFonts w:ascii="Calibri" w:hAnsi="Calibri"/>
          <w:color w:val="000000"/>
          <w:sz w:val="22"/>
          <w:szCs w:val="22"/>
        </w:rPr>
        <w:t xml:space="preserve"> shall have no ownership or other claim or interest </w:t>
      </w:r>
      <w:r w:rsidR="00D31E66" w:rsidRPr="00A3672B">
        <w:rPr>
          <w:rFonts w:ascii="Calibri" w:hAnsi="Calibri"/>
          <w:color w:val="000000"/>
          <w:sz w:val="22"/>
          <w:szCs w:val="22"/>
        </w:rPr>
        <w:t>in the Conference</w:t>
      </w:r>
      <w:r w:rsidR="00B601A6" w:rsidRPr="00A3672B">
        <w:rPr>
          <w:rFonts w:ascii="Calibri" w:hAnsi="Calibri"/>
          <w:color w:val="000000"/>
          <w:sz w:val="22"/>
          <w:szCs w:val="22"/>
        </w:rPr>
        <w:t xml:space="preserve">.  </w:t>
      </w:r>
      <w:r w:rsidR="00D31E66" w:rsidRPr="00A3672B">
        <w:rPr>
          <w:rFonts w:ascii="Calibri" w:hAnsi="Calibri"/>
          <w:color w:val="000000"/>
          <w:sz w:val="22"/>
          <w:szCs w:val="22"/>
        </w:rPr>
        <w:t>T</w:t>
      </w:r>
      <w:r w:rsidR="00B601A6" w:rsidRPr="00A3672B">
        <w:rPr>
          <w:rFonts w:ascii="Calibri" w:hAnsi="Calibri"/>
          <w:color w:val="000000"/>
          <w:sz w:val="22"/>
          <w:szCs w:val="22"/>
        </w:rPr>
        <w:t xml:space="preserve">he Agent shall remit </w:t>
      </w:r>
      <w:r w:rsidR="00D31E66" w:rsidRPr="00A3672B">
        <w:rPr>
          <w:rFonts w:ascii="Calibri" w:hAnsi="Calibri"/>
          <w:color w:val="000000"/>
          <w:sz w:val="22"/>
          <w:szCs w:val="22"/>
        </w:rPr>
        <w:t xml:space="preserve">the </w:t>
      </w:r>
      <w:r w:rsidR="00935AA3" w:rsidRPr="00A3672B">
        <w:rPr>
          <w:rFonts w:ascii="Calibri" w:hAnsi="Calibri"/>
          <w:color w:val="000000"/>
          <w:sz w:val="22"/>
          <w:szCs w:val="22"/>
        </w:rPr>
        <w:t>remaining funds</w:t>
      </w:r>
      <w:r w:rsidR="00B601A6" w:rsidRPr="00A3672B">
        <w:rPr>
          <w:rFonts w:ascii="Calibri" w:hAnsi="Calibri"/>
          <w:color w:val="0000FF"/>
          <w:sz w:val="22"/>
          <w:szCs w:val="22"/>
        </w:rPr>
        <w:t xml:space="preserve"> </w:t>
      </w:r>
      <w:r w:rsidR="00B601A6" w:rsidRPr="00A3672B">
        <w:rPr>
          <w:rFonts w:ascii="Calibri" w:hAnsi="Calibri"/>
          <w:sz w:val="22"/>
          <w:szCs w:val="22"/>
        </w:rPr>
        <w:t xml:space="preserve">to the </w:t>
      </w:r>
      <w:r w:rsidR="00935AA3" w:rsidRPr="00A3672B">
        <w:rPr>
          <w:rFonts w:ascii="Calibri" w:hAnsi="Calibri"/>
          <w:sz w:val="22"/>
          <w:szCs w:val="22"/>
        </w:rPr>
        <w:t>Conference in</w:t>
      </w:r>
      <w:r w:rsidR="00B601A6" w:rsidRPr="00A3672B">
        <w:rPr>
          <w:rFonts w:ascii="Calibri" w:hAnsi="Calibri"/>
          <w:color w:val="000000"/>
          <w:sz w:val="22"/>
          <w:szCs w:val="22"/>
        </w:rPr>
        <w:t xml:space="preserve"> US Dollars.  Upon disbursement of such funds, Agent shall close the Conference Account.</w:t>
      </w:r>
    </w:p>
    <w:p w14:paraId="105AE51E" w14:textId="77777777" w:rsidR="001C5F0D" w:rsidRPr="00A3672B" w:rsidRDefault="001C5F0D" w:rsidP="00B601A6">
      <w:pPr>
        <w:ind w:left="360" w:right="-360"/>
        <w:rPr>
          <w:rFonts w:ascii="Calibri" w:hAnsi="Calibri"/>
          <w:sz w:val="22"/>
          <w:szCs w:val="22"/>
        </w:rPr>
      </w:pPr>
    </w:p>
    <w:p w14:paraId="0A1462A1" w14:textId="77777777" w:rsidR="001C5F0D" w:rsidRPr="009F7E12" w:rsidRDefault="00C35A12" w:rsidP="001C352E">
      <w:pPr>
        <w:autoSpaceDE/>
        <w:autoSpaceDN/>
        <w:adjustRightInd/>
        <w:ind w:right="-360"/>
        <w:rPr>
          <w:rFonts w:ascii="Calibri" w:hAnsi="Calibri"/>
          <w:sz w:val="22"/>
          <w:szCs w:val="22"/>
          <w:u w:val="single"/>
        </w:rPr>
      </w:pPr>
      <w:r>
        <w:rPr>
          <w:rFonts w:ascii="Calibri" w:hAnsi="Calibri"/>
          <w:b/>
          <w:sz w:val="22"/>
          <w:szCs w:val="22"/>
        </w:rPr>
        <w:t>5. ACC</w:t>
      </w:r>
      <w:r w:rsidR="001C352E" w:rsidRPr="000A300C">
        <w:rPr>
          <w:rFonts w:ascii="Calibri" w:hAnsi="Calibri"/>
          <w:b/>
          <w:sz w:val="22"/>
          <w:szCs w:val="22"/>
        </w:rPr>
        <w:t>OUNT ACCESS:</w:t>
      </w:r>
      <w:r w:rsidR="001C352E" w:rsidRPr="00C35A12">
        <w:rPr>
          <w:rFonts w:ascii="Calibri" w:hAnsi="Calibri"/>
          <w:sz w:val="22"/>
          <w:szCs w:val="22"/>
        </w:rPr>
        <w:t xml:space="preserve"> </w:t>
      </w:r>
      <w:r w:rsidR="000A300C" w:rsidRPr="00C35A12">
        <w:rPr>
          <w:rFonts w:ascii="Calibri" w:hAnsi="Calibri"/>
          <w:sz w:val="22"/>
          <w:szCs w:val="22"/>
        </w:rPr>
        <w:t xml:space="preserve"> </w:t>
      </w:r>
      <w:r w:rsidR="001C5F0D" w:rsidRPr="00A3672B">
        <w:rPr>
          <w:rFonts w:ascii="Calibri" w:hAnsi="Calibri"/>
          <w:sz w:val="22"/>
          <w:szCs w:val="22"/>
        </w:rPr>
        <w:t>The Agent shall ensu</w:t>
      </w:r>
      <w:r w:rsidR="005D5641" w:rsidRPr="00A3672B">
        <w:rPr>
          <w:rFonts w:ascii="Calibri" w:hAnsi="Calibri"/>
          <w:sz w:val="22"/>
          <w:szCs w:val="22"/>
        </w:rPr>
        <w:t xml:space="preserve">re that, </w:t>
      </w:r>
      <w:proofErr w:type="gramStart"/>
      <w:r w:rsidR="005D5641" w:rsidRPr="00A3672B">
        <w:rPr>
          <w:rFonts w:ascii="Calibri" w:hAnsi="Calibri"/>
          <w:sz w:val="22"/>
          <w:szCs w:val="22"/>
        </w:rPr>
        <w:t>at all times</w:t>
      </w:r>
      <w:proofErr w:type="gramEnd"/>
      <w:r w:rsidR="005D5641" w:rsidRPr="00A3672B">
        <w:rPr>
          <w:rFonts w:ascii="Calibri" w:hAnsi="Calibri"/>
          <w:sz w:val="22"/>
          <w:szCs w:val="22"/>
        </w:rPr>
        <w:t>, checks, w</w:t>
      </w:r>
      <w:r w:rsidR="001C5F0D" w:rsidRPr="00A3672B">
        <w:rPr>
          <w:rFonts w:ascii="Calibri" w:hAnsi="Calibri"/>
          <w:sz w:val="22"/>
          <w:szCs w:val="22"/>
        </w:rPr>
        <w:t xml:space="preserve">ire transfers or other withdrawals from the Conference Account are </w:t>
      </w:r>
      <w:r w:rsidR="005D5641" w:rsidRPr="00A3672B">
        <w:rPr>
          <w:rFonts w:ascii="Calibri" w:hAnsi="Calibri"/>
          <w:sz w:val="22"/>
          <w:szCs w:val="22"/>
        </w:rPr>
        <w:t>made only with written approvals</w:t>
      </w:r>
      <w:r w:rsidR="00D221FE">
        <w:rPr>
          <w:rFonts w:ascii="Calibri" w:hAnsi="Calibri"/>
          <w:sz w:val="22"/>
          <w:szCs w:val="22"/>
        </w:rPr>
        <w:t xml:space="preserve"> by the Chair</w:t>
      </w:r>
      <w:r w:rsidR="001C5F0D" w:rsidRPr="00A3672B">
        <w:rPr>
          <w:rFonts w:ascii="Calibri" w:hAnsi="Calibri"/>
          <w:sz w:val="22"/>
          <w:szCs w:val="22"/>
        </w:rPr>
        <w:t xml:space="preserve"> </w:t>
      </w:r>
      <w:r w:rsidR="00935AA3" w:rsidRPr="00935AA3">
        <w:rPr>
          <w:rFonts w:ascii="Calibri" w:hAnsi="Calibri"/>
          <w:sz w:val="22"/>
          <w:szCs w:val="22"/>
        </w:rPr>
        <w:t>OR</w:t>
      </w:r>
      <w:r w:rsidR="00592F4C" w:rsidRPr="00A3672B">
        <w:rPr>
          <w:rFonts w:ascii="Calibri" w:hAnsi="Calibri"/>
          <w:sz w:val="22"/>
          <w:szCs w:val="22"/>
        </w:rPr>
        <w:t xml:space="preserve"> </w:t>
      </w:r>
      <w:r w:rsidR="001C5F0D" w:rsidRPr="00A3672B">
        <w:rPr>
          <w:rFonts w:ascii="Calibri" w:hAnsi="Calibri"/>
          <w:sz w:val="22"/>
          <w:szCs w:val="22"/>
        </w:rPr>
        <w:t xml:space="preserve">the Conference </w:t>
      </w:r>
      <w:r w:rsidR="003E54AD" w:rsidRPr="00A3672B">
        <w:rPr>
          <w:rFonts w:ascii="Calibri" w:hAnsi="Calibri"/>
          <w:sz w:val="22"/>
          <w:szCs w:val="22"/>
        </w:rPr>
        <w:t>Treasurer;</w:t>
      </w:r>
      <w:r w:rsidR="001C5F0D" w:rsidRPr="00A3672B">
        <w:rPr>
          <w:rFonts w:ascii="Calibri" w:hAnsi="Calibri"/>
          <w:sz w:val="22"/>
          <w:szCs w:val="22"/>
        </w:rPr>
        <w:t xml:space="preserve"> provided, however, </w:t>
      </w:r>
      <w:r w:rsidR="009B2272" w:rsidRPr="00A3672B">
        <w:rPr>
          <w:rFonts w:ascii="Calibri" w:hAnsi="Calibri"/>
          <w:sz w:val="22"/>
          <w:szCs w:val="22"/>
        </w:rPr>
        <w:t xml:space="preserve">that </w:t>
      </w:r>
      <w:r w:rsidR="001C5F0D" w:rsidRPr="00A3672B">
        <w:rPr>
          <w:rFonts w:ascii="Calibri" w:hAnsi="Calibri"/>
          <w:sz w:val="22"/>
          <w:szCs w:val="22"/>
        </w:rPr>
        <w:t xml:space="preserve">any check, wire transfer or other withdrawal in excess of US </w:t>
      </w:r>
      <w:r w:rsidR="001C5F0D" w:rsidRPr="00A3672B">
        <w:rPr>
          <w:rFonts w:ascii="Calibri" w:hAnsi="Calibri"/>
          <w:color w:val="FF0000"/>
          <w:sz w:val="22"/>
          <w:szCs w:val="22"/>
        </w:rPr>
        <w:t>$_____________</w:t>
      </w:r>
      <w:r w:rsidR="001C5F0D" w:rsidRPr="00A3672B">
        <w:rPr>
          <w:rFonts w:ascii="Calibri" w:hAnsi="Calibri"/>
          <w:sz w:val="22"/>
          <w:szCs w:val="22"/>
        </w:rPr>
        <w:t xml:space="preserve"> shall require approvals by </w:t>
      </w:r>
      <w:r w:rsidR="00592F4C" w:rsidRPr="00A3672B">
        <w:rPr>
          <w:rFonts w:ascii="Calibri" w:hAnsi="Calibri"/>
          <w:sz w:val="22"/>
          <w:szCs w:val="22"/>
        </w:rPr>
        <w:t>the Conference Chair AND the Conference Treasurer</w:t>
      </w:r>
      <w:r w:rsidR="001C5F0D" w:rsidRPr="00A3672B">
        <w:rPr>
          <w:rFonts w:ascii="Calibri" w:hAnsi="Calibri"/>
          <w:sz w:val="22"/>
          <w:szCs w:val="22"/>
        </w:rPr>
        <w:t xml:space="preserve">.  In addition, the IEEE Staff Director, Financial Services shall have the right to withdraw all or part of the funds in the Conference Account </w:t>
      </w:r>
      <w:r w:rsidR="00D31E66" w:rsidRPr="00A3672B">
        <w:rPr>
          <w:rFonts w:ascii="Calibri" w:hAnsi="Calibri"/>
          <w:sz w:val="22"/>
          <w:szCs w:val="22"/>
        </w:rPr>
        <w:t xml:space="preserve">upon </w:t>
      </w:r>
      <w:r w:rsidR="00A3672B" w:rsidRPr="00A3672B">
        <w:rPr>
          <w:rFonts w:ascii="Calibri" w:hAnsi="Calibri"/>
          <w:sz w:val="22"/>
          <w:szCs w:val="22"/>
        </w:rPr>
        <w:t>completion</w:t>
      </w:r>
      <w:r w:rsidR="00D31E66" w:rsidRPr="00A3672B">
        <w:rPr>
          <w:rFonts w:ascii="Calibri" w:hAnsi="Calibri"/>
          <w:sz w:val="22"/>
          <w:szCs w:val="22"/>
        </w:rPr>
        <w:t xml:space="preserve"> of all conference transactions.</w:t>
      </w:r>
      <w:r w:rsidR="009F7E12">
        <w:rPr>
          <w:rFonts w:ascii="Calibri" w:hAnsi="Calibri"/>
          <w:sz w:val="22"/>
          <w:szCs w:val="22"/>
        </w:rPr>
        <w:t xml:space="preserve"> </w:t>
      </w:r>
    </w:p>
    <w:p w14:paraId="4B186CD7" w14:textId="77777777" w:rsidR="001C5F0D" w:rsidRPr="00A3672B" w:rsidRDefault="001C5F0D" w:rsidP="001C5F0D">
      <w:pPr>
        <w:ind w:right="-360"/>
        <w:rPr>
          <w:rFonts w:ascii="Calibri" w:hAnsi="Calibri"/>
          <w:sz w:val="22"/>
          <w:szCs w:val="22"/>
        </w:rPr>
      </w:pPr>
    </w:p>
    <w:p w14:paraId="03145059" w14:textId="77777777" w:rsidR="001C5F0D" w:rsidRPr="00A3672B" w:rsidRDefault="00FE7B82" w:rsidP="001C352E">
      <w:pPr>
        <w:autoSpaceDE/>
        <w:autoSpaceDN/>
        <w:adjustRightInd/>
        <w:ind w:right="-360"/>
        <w:rPr>
          <w:rFonts w:ascii="Calibri" w:hAnsi="Calibri"/>
          <w:sz w:val="22"/>
          <w:szCs w:val="22"/>
        </w:rPr>
      </w:pPr>
      <w:r w:rsidRPr="00FE7B82">
        <w:rPr>
          <w:rFonts w:ascii="Calibri" w:hAnsi="Calibri"/>
          <w:b/>
          <w:sz w:val="22"/>
          <w:szCs w:val="22"/>
        </w:rPr>
        <w:lastRenderedPageBreak/>
        <w:t>6. TERM:</w:t>
      </w:r>
      <w:r w:rsidR="008200FF">
        <w:rPr>
          <w:rFonts w:ascii="Calibri" w:hAnsi="Calibri"/>
          <w:sz w:val="22"/>
          <w:szCs w:val="22"/>
        </w:rPr>
        <w:t xml:space="preserve"> </w:t>
      </w:r>
      <w:r w:rsidR="001C5F0D" w:rsidRPr="00A3672B">
        <w:rPr>
          <w:rFonts w:ascii="Calibri" w:hAnsi="Calibri"/>
          <w:sz w:val="22"/>
          <w:szCs w:val="22"/>
        </w:rPr>
        <w:t>The term of this Agreement shall commence on the date of this Agreement and continue until the Final Statement is delivered and all funds are disbursed from the Conference Account in accordance with the terms of this MOU.</w:t>
      </w:r>
    </w:p>
    <w:p w14:paraId="3D5B0A73" w14:textId="77777777" w:rsidR="001C5F0D" w:rsidRPr="00A3672B" w:rsidRDefault="001C5F0D" w:rsidP="001C5F0D">
      <w:pPr>
        <w:ind w:right="-360"/>
        <w:rPr>
          <w:rFonts w:ascii="Calibri" w:hAnsi="Calibri"/>
          <w:sz w:val="22"/>
          <w:szCs w:val="22"/>
        </w:rPr>
      </w:pPr>
    </w:p>
    <w:p w14:paraId="68ACA662" w14:textId="77777777" w:rsidR="001C5F0D" w:rsidRPr="00A3672B" w:rsidRDefault="00FE7B82" w:rsidP="001C352E">
      <w:pPr>
        <w:autoSpaceDE/>
        <w:autoSpaceDN/>
        <w:adjustRightInd/>
        <w:ind w:right="-360"/>
        <w:rPr>
          <w:rFonts w:ascii="Calibri" w:hAnsi="Calibri"/>
          <w:sz w:val="22"/>
          <w:szCs w:val="22"/>
        </w:rPr>
      </w:pPr>
      <w:r w:rsidRPr="00FE7B82">
        <w:rPr>
          <w:rFonts w:ascii="Calibri" w:hAnsi="Calibri"/>
          <w:b/>
          <w:sz w:val="22"/>
          <w:szCs w:val="22"/>
        </w:rPr>
        <w:t>7. INDEMNIFICATION:</w:t>
      </w:r>
      <w:r w:rsidR="00330FF3">
        <w:rPr>
          <w:rFonts w:ascii="Calibri" w:hAnsi="Calibri"/>
          <w:sz w:val="22"/>
          <w:szCs w:val="22"/>
        </w:rPr>
        <w:t xml:space="preserve">  </w:t>
      </w:r>
      <w:r w:rsidR="001C5F0D" w:rsidRPr="00A3672B">
        <w:rPr>
          <w:rFonts w:ascii="Calibri" w:hAnsi="Calibri"/>
          <w:sz w:val="22"/>
          <w:szCs w:val="22"/>
        </w:rPr>
        <w:t>The Agent shall indemnify, defend and hold harmless the</w:t>
      </w:r>
      <w:r w:rsidR="009B2272" w:rsidRPr="00A3672B">
        <w:rPr>
          <w:rFonts w:ascii="Calibri" w:hAnsi="Calibri"/>
          <w:sz w:val="22"/>
          <w:szCs w:val="22"/>
        </w:rPr>
        <w:t xml:space="preserve"> other parties to this MOU, and</w:t>
      </w:r>
      <w:r w:rsidR="001C5F0D" w:rsidRPr="00A3672B">
        <w:rPr>
          <w:rFonts w:ascii="Calibri" w:hAnsi="Calibri"/>
          <w:sz w:val="22"/>
          <w:szCs w:val="22"/>
        </w:rPr>
        <w:t xml:space="preserve"> their respective officers, directors, employees and agents</w:t>
      </w:r>
      <w:r w:rsidR="009B2272" w:rsidRPr="00A3672B">
        <w:rPr>
          <w:rFonts w:ascii="Calibri" w:hAnsi="Calibri"/>
          <w:sz w:val="22"/>
          <w:szCs w:val="22"/>
        </w:rPr>
        <w:t>,</w:t>
      </w:r>
      <w:r w:rsidR="001C5F0D" w:rsidRPr="00A3672B">
        <w:rPr>
          <w:rFonts w:ascii="Calibri" w:hAnsi="Calibri"/>
          <w:sz w:val="22"/>
          <w:szCs w:val="22"/>
        </w:rPr>
        <w:t xml:space="preserve"> from any and all losses, claims, actions, causes of action, demands or liabilities of whatsoever kind and nature, including judgments, interest, attorneys' fees, and all other costs, fees, expenses and charges, which any such party, its officers, directors, employees, and agents may incur arising out of the negligence</w:t>
      </w:r>
      <w:r w:rsidR="00D31E66" w:rsidRPr="00A3672B">
        <w:rPr>
          <w:rFonts w:ascii="Calibri" w:hAnsi="Calibri"/>
          <w:sz w:val="22"/>
          <w:szCs w:val="22"/>
        </w:rPr>
        <w:t xml:space="preserve"> o</w:t>
      </w:r>
      <w:r w:rsidR="001C5F0D" w:rsidRPr="00A3672B">
        <w:rPr>
          <w:rFonts w:ascii="Calibri" w:hAnsi="Calibri"/>
          <w:sz w:val="22"/>
          <w:szCs w:val="22"/>
        </w:rPr>
        <w:t>r willful misconduct of the Agent, its officers, directors, employees, or agents, or any breach of their obligations hereunder.  The terms of this provision shall survive the termination or expiration of this MOU.</w:t>
      </w:r>
    </w:p>
    <w:p w14:paraId="4277EED2" w14:textId="77777777" w:rsidR="001C5F0D" w:rsidRPr="00A3672B" w:rsidRDefault="001C5F0D" w:rsidP="001C5F0D">
      <w:pPr>
        <w:ind w:right="-360"/>
        <w:rPr>
          <w:rFonts w:ascii="Calibri" w:hAnsi="Calibri"/>
          <w:sz w:val="22"/>
          <w:szCs w:val="22"/>
        </w:rPr>
      </w:pPr>
    </w:p>
    <w:p w14:paraId="0E11B360" w14:textId="77777777" w:rsidR="001C5F0D" w:rsidRPr="00A3672B" w:rsidRDefault="00FE7B82" w:rsidP="001C352E">
      <w:pPr>
        <w:autoSpaceDE/>
        <w:autoSpaceDN/>
        <w:adjustRightInd/>
        <w:ind w:right="-360"/>
        <w:rPr>
          <w:rFonts w:ascii="Calibri" w:hAnsi="Calibri"/>
          <w:sz w:val="22"/>
          <w:szCs w:val="22"/>
        </w:rPr>
      </w:pPr>
      <w:r w:rsidRPr="00FE7B82">
        <w:rPr>
          <w:rFonts w:ascii="Calibri" w:hAnsi="Calibri"/>
          <w:b/>
          <w:sz w:val="22"/>
          <w:szCs w:val="22"/>
        </w:rPr>
        <w:t>8. ASSIGNMENT:</w:t>
      </w:r>
      <w:r w:rsidR="00330FF3">
        <w:rPr>
          <w:rFonts w:ascii="Calibri" w:hAnsi="Calibri"/>
          <w:sz w:val="22"/>
          <w:szCs w:val="22"/>
        </w:rPr>
        <w:t xml:space="preserve"> </w:t>
      </w:r>
      <w:r w:rsidR="001C5F0D" w:rsidRPr="00A3672B">
        <w:rPr>
          <w:rFonts w:ascii="Calibri" w:hAnsi="Calibri"/>
          <w:sz w:val="22"/>
          <w:szCs w:val="22"/>
        </w:rPr>
        <w:t>This MOU may not be assigned or transferred by one party to a third party without the written consent of the other party to this MOU.</w:t>
      </w:r>
    </w:p>
    <w:p w14:paraId="581B2F7B" w14:textId="77777777" w:rsidR="001C5F0D" w:rsidRPr="00A3672B" w:rsidRDefault="001C5F0D" w:rsidP="001C5F0D">
      <w:pPr>
        <w:ind w:right="-360"/>
        <w:rPr>
          <w:rFonts w:ascii="Calibri" w:hAnsi="Calibri"/>
          <w:sz w:val="22"/>
          <w:szCs w:val="22"/>
        </w:rPr>
      </w:pPr>
    </w:p>
    <w:p w14:paraId="25F97812" w14:textId="77777777" w:rsidR="00CC025C" w:rsidRDefault="001E5341" w:rsidP="00CC025C">
      <w:pPr>
        <w:autoSpaceDE/>
        <w:autoSpaceDN/>
        <w:adjustRightInd/>
        <w:ind w:right="-360"/>
        <w:rPr>
          <w:rFonts w:ascii="Calibri" w:hAnsi="Calibri"/>
          <w:spacing w:val="-3"/>
          <w:sz w:val="22"/>
          <w:szCs w:val="22"/>
        </w:rPr>
      </w:pPr>
      <w:r>
        <w:rPr>
          <w:rFonts w:ascii="Calibri" w:hAnsi="Calibri"/>
          <w:b/>
          <w:spacing w:val="-3"/>
          <w:sz w:val="22"/>
          <w:szCs w:val="22"/>
        </w:rPr>
        <w:t>9</w:t>
      </w:r>
      <w:r w:rsidR="00FE7B82" w:rsidRPr="00FE7B82">
        <w:rPr>
          <w:rFonts w:ascii="Calibri" w:hAnsi="Calibri"/>
          <w:b/>
          <w:spacing w:val="-3"/>
          <w:sz w:val="22"/>
          <w:szCs w:val="22"/>
        </w:rPr>
        <w:t>. LOCAL LAW:</w:t>
      </w:r>
      <w:r w:rsidR="00FE7B82">
        <w:rPr>
          <w:rStyle w:val="CommentReference"/>
        </w:rPr>
        <w:t xml:space="preserve">  </w:t>
      </w:r>
      <w:r w:rsidR="00FE7B82" w:rsidRPr="00FE7B82">
        <w:rPr>
          <w:rStyle w:val="CommentReference"/>
          <w:rFonts w:ascii="Calibri" w:hAnsi="Calibri"/>
          <w:sz w:val="22"/>
          <w:szCs w:val="22"/>
        </w:rPr>
        <w:t>Th</w:t>
      </w:r>
      <w:r w:rsidR="001C5F0D" w:rsidRPr="00FE7B82">
        <w:rPr>
          <w:rFonts w:ascii="Calibri" w:hAnsi="Calibri"/>
          <w:spacing w:val="-3"/>
          <w:sz w:val="22"/>
          <w:szCs w:val="22"/>
        </w:rPr>
        <w:t>e</w:t>
      </w:r>
      <w:r w:rsidR="001C5F0D" w:rsidRPr="00A3672B">
        <w:rPr>
          <w:rFonts w:ascii="Calibri" w:hAnsi="Calibri"/>
          <w:spacing w:val="-3"/>
          <w:sz w:val="22"/>
          <w:szCs w:val="22"/>
        </w:rPr>
        <w:t xml:space="preserve"> Agent shall </w:t>
      </w:r>
      <w:proofErr w:type="gramStart"/>
      <w:r w:rsidR="001C5F0D" w:rsidRPr="00A3672B">
        <w:rPr>
          <w:rFonts w:ascii="Calibri" w:hAnsi="Calibri"/>
          <w:spacing w:val="-3"/>
          <w:sz w:val="22"/>
          <w:szCs w:val="22"/>
        </w:rPr>
        <w:t>at all times</w:t>
      </w:r>
      <w:proofErr w:type="gramEnd"/>
      <w:r w:rsidR="001C5F0D" w:rsidRPr="00A3672B">
        <w:rPr>
          <w:rFonts w:ascii="Calibri" w:hAnsi="Calibri"/>
          <w:spacing w:val="-3"/>
          <w:sz w:val="22"/>
          <w:szCs w:val="22"/>
        </w:rPr>
        <w:t xml:space="preserve"> comply with applicable local law, including, without limitation, any exchange control and tax regulations</w:t>
      </w:r>
      <w:r w:rsidR="00CC117B">
        <w:rPr>
          <w:rFonts w:ascii="Calibri" w:hAnsi="Calibri"/>
          <w:spacing w:val="-3"/>
          <w:sz w:val="22"/>
          <w:szCs w:val="22"/>
        </w:rPr>
        <w:t xml:space="preserve">.  </w:t>
      </w:r>
    </w:p>
    <w:p w14:paraId="6E802413" w14:textId="77777777" w:rsidR="00BB0D38" w:rsidRDefault="00BB0D38" w:rsidP="00CC025C">
      <w:pPr>
        <w:autoSpaceDE/>
        <w:autoSpaceDN/>
        <w:adjustRightInd/>
        <w:ind w:right="-360"/>
        <w:rPr>
          <w:rFonts w:ascii="Calibri" w:hAnsi="Calibri"/>
          <w:spacing w:val="-3"/>
          <w:sz w:val="22"/>
          <w:szCs w:val="22"/>
        </w:rPr>
      </w:pPr>
    </w:p>
    <w:p w14:paraId="44F4EF6D" w14:textId="77777777" w:rsidR="00CC1C8D" w:rsidRDefault="00CC1C8D" w:rsidP="00CC025C">
      <w:pPr>
        <w:autoSpaceDE/>
        <w:autoSpaceDN/>
        <w:adjustRightInd/>
        <w:ind w:right="-360"/>
        <w:rPr>
          <w:rFonts w:ascii="Calibri" w:hAnsi="Calibri"/>
          <w:b/>
          <w:i/>
          <w:color w:val="0000FF"/>
          <w:szCs w:val="16"/>
        </w:rPr>
      </w:pPr>
      <w:r>
        <w:rPr>
          <w:rFonts w:ascii="Calibri" w:hAnsi="Calibri"/>
          <w:b/>
          <w:i/>
          <w:color w:val="0000FF"/>
          <w:szCs w:val="16"/>
        </w:rPr>
        <w:t xml:space="preserve">If the Conference is taking place in a country where indirect taxes apply, please fill in the information below; if not, please delete the paragraph from the MOU. </w:t>
      </w:r>
    </w:p>
    <w:p w14:paraId="039212A0" w14:textId="77777777" w:rsidR="00CC1C8D" w:rsidRDefault="00CC1C8D" w:rsidP="00CC025C">
      <w:pPr>
        <w:autoSpaceDE/>
        <w:autoSpaceDN/>
        <w:adjustRightInd/>
        <w:ind w:right="-360"/>
        <w:rPr>
          <w:rFonts w:ascii="Calibri" w:hAnsi="Calibri"/>
          <w:b/>
          <w:i/>
          <w:color w:val="0000FF"/>
          <w:szCs w:val="16"/>
        </w:rPr>
      </w:pPr>
    </w:p>
    <w:p w14:paraId="15E1386E" w14:textId="77777777" w:rsidR="00C35A12" w:rsidRPr="0059164A" w:rsidRDefault="00C35A12" w:rsidP="00CC025C">
      <w:pPr>
        <w:autoSpaceDE/>
        <w:autoSpaceDN/>
        <w:adjustRightInd/>
        <w:ind w:right="-360"/>
        <w:rPr>
          <w:rFonts w:ascii="Calibri" w:hAnsi="Calibri"/>
          <w:i/>
          <w:color w:val="0000FF"/>
          <w:szCs w:val="16"/>
        </w:rPr>
      </w:pPr>
      <w:r w:rsidRPr="0059164A">
        <w:rPr>
          <w:rFonts w:ascii="Calibri" w:hAnsi="Calibri"/>
          <w:b/>
          <w:i/>
          <w:color w:val="0000FF"/>
          <w:szCs w:val="16"/>
        </w:rPr>
        <w:t xml:space="preserve">If the </w:t>
      </w:r>
      <w:r w:rsidR="00CC117B" w:rsidRPr="0059164A">
        <w:rPr>
          <w:rFonts w:ascii="Calibri" w:hAnsi="Calibri"/>
          <w:b/>
          <w:i/>
          <w:color w:val="0000FF"/>
          <w:szCs w:val="16"/>
        </w:rPr>
        <w:t>Agent is assuming</w:t>
      </w:r>
      <w:r w:rsidRPr="0059164A">
        <w:rPr>
          <w:rFonts w:ascii="Calibri" w:hAnsi="Calibri"/>
          <w:b/>
          <w:i/>
          <w:color w:val="0000FF"/>
          <w:szCs w:val="16"/>
        </w:rPr>
        <w:t xml:space="preserve"> the responsibility for VAT compliance</w:t>
      </w:r>
      <w:r w:rsidR="00CC117B" w:rsidRPr="0059164A">
        <w:rPr>
          <w:rFonts w:ascii="Calibri" w:hAnsi="Calibri"/>
          <w:b/>
          <w:i/>
          <w:color w:val="0000FF"/>
          <w:szCs w:val="16"/>
        </w:rPr>
        <w:t xml:space="preserve"> and is</w:t>
      </w:r>
      <w:r w:rsidRPr="0059164A">
        <w:rPr>
          <w:rFonts w:ascii="Calibri" w:hAnsi="Calibri"/>
          <w:b/>
          <w:i/>
          <w:color w:val="0000FF"/>
          <w:szCs w:val="16"/>
        </w:rPr>
        <w:t xml:space="preserve"> VAT exempt, please attach a copy of the VAT exemption certificate as part of this MOU</w:t>
      </w:r>
    </w:p>
    <w:p w14:paraId="7C3E7F31" w14:textId="77777777" w:rsidR="00CC117B" w:rsidRPr="00CC117B" w:rsidRDefault="00CC117B" w:rsidP="00C35A12">
      <w:pPr>
        <w:pStyle w:val="BodyText"/>
        <w:rPr>
          <w:rFonts w:ascii="Calibri" w:hAnsi="Calibri"/>
          <w:b/>
          <w:i/>
          <w:color w:val="0000FF"/>
          <w:sz w:val="20"/>
        </w:rPr>
      </w:pPr>
    </w:p>
    <w:p w14:paraId="04A27397" w14:textId="77777777" w:rsidR="00C35A12" w:rsidRDefault="00C35A12" w:rsidP="00C35A12">
      <w:pPr>
        <w:pStyle w:val="BodyText"/>
        <w:rPr>
          <w:rFonts w:ascii="Calibri" w:hAnsi="Calibri"/>
          <w:sz w:val="22"/>
          <w:szCs w:val="22"/>
        </w:rPr>
      </w:pPr>
      <w:r w:rsidRPr="00CC117B">
        <w:rPr>
          <w:rFonts w:ascii="Calibri" w:hAnsi="Calibri"/>
          <w:color w:val="0000FF"/>
          <w:sz w:val="22"/>
          <w:szCs w:val="22"/>
        </w:rPr>
        <w:t>[Select one and fill in appropriate name</w:t>
      </w:r>
      <w:r w:rsidR="009937C8">
        <w:rPr>
          <w:rFonts w:ascii="Calibri" w:hAnsi="Calibri"/>
          <w:color w:val="0000FF"/>
          <w:sz w:val="22"/>
          <w:szCs w:val="22"/>
        </w:rPr>
        <w:t>]</w:t>
      </w:r>
      <w:r w:rsidRPr="00CC117B">
        <w:rPr>
          <w:rFonts w:ascii="Calibri" w:hAnsi="Calibri"/>
          <w:sz w:val="22"/>
          <w:szCs w:val="22"/>
        </w:rPr>
        <w:t xml:space="preserve">: </w:t>
      </w:r>
      <w:r w:rsidR="00CC117B" w:rsidRPr="00CC117B">
        <w:rPr>
          <w:rFonts w:ascii="Calibri" w:hAnsi="Calibri"/>
          <w:sz w:val="22"/>
          <w:szCs w:val="22"/>
        </w:rPr>
        <w:t xml:space="preserve"> The </w:t>
      </w:r>
      <w:r w:rsidR="009937C8">
        <w:rPr>
          <w:rFonts w:ascii="Calibri" w:hAnsi="Calibri"/>
          <w:color w:val="FF0000"/>
          <w:sz w:val="22"/>
          <w:szCs w:val="22"/>
        </w:rPr>
        <w:t>Agent Name</w:t>
      </w:r>
      <w:r w:rsidR="009937C8" w:rsidRPr="00CC117B">
        <w:rPr>
          <w:rFonts w:ascii="Calibri" w:hAnsi="Calibri"/>
          <w:sz w:val="22"/>
          <w:szCs w:val="22"/>
        </w:rPr>
        <w:t xml:space="preserve"> </w:t>
      </w:r>
      <w:r w:rsidR="00CC117B" w:rsidRPr="00CC117B">
        <w:rPr>
          <w:rFonts w:ascii="Calibri" w:hAnsi="Calibri"/>
          <w:sz w:val="22"/>
          <w:szCs w:val="22"/>
        </w:rPr>
        <w:t>shall</w:t>
      </w:r>
      <w:r w:rsidRPr="00CC117B">
        <w:rPr>
          <w:rFonts w:ascii="Calibri" w:hAnsi="Calibri"/>
          <w:sz w:val="22"/>
          <w:szCs w:val="22"/>
        </w:rPr>
        <w:t xml:space="preserve"> be responsible for the preparation and fil</w:t>
      </w:r>
      <w:r w:rsidR="009937C8">
        <w:rPr>
          <w:rFonts w:ascii="Calibri" w:hAnsi="Calibri"/>
          <w:sz w:val="22"/>
          <w:szCs w:val="22"/>
        </w:rPr>
        <w:t>ing of all Value Added Tax (VAT)</w:t>
      </w:r>
      <w:r w:rsidRPr="00CC117B">
        <w:rPr>
          <w:rFonts w:ascii="Calibri" w:hAnsi="Calibri"/>
          <w:sz w:val="22"/>
          <w:szCs w:val="22"/>
        </w:rPr>
        <w:t xml:space="preserve"> and VAT related forms. </w:t>
      </w:r>
      <w:r w:rsidR="009937C8">
        <w:rPr>
          <w:rFonts w:ascii="Calibri" w:hAnsi="Calibri"/>
          <w:color w:val="FF0000"/>
          <w:sz w:val="22"/>
          <w:szCs w:val="22"/>
        </w:rPr>
        <w:t>Agent Name</w:t>
      </w:r>
      <w:r w:rsidR="009937C8" w:rsidRPr="00CC117B">
        <w:rPr>
          <w:rFonts w:ascii="Calibri" w:hAnsi="Calibri"/>
          <w:sz w:val="22"/>
          <w:szCs w:val="22"/>
        </w:rPr>
        <w:t xml:space="preserve"> </w:t>
      </w:r>
      <w:r w:rsidRPr="00CC117B">
        <w:rPr>
          <w:rFonts w:ascii="Calibri" w:hAnsi="Calibri"/>
          <w:sz w:val="22"/>
          <w:szCs w:val="22"/>
        </w:rPr>
        <w:t>will use its VAT number [</w:t>
      </w:r>
      <w:r w:rsidRPr="00CC117B">
        <w:rPr>
          <w:rFonts w:ascii="Calibri" w:hAnsi="Calibri"/>
          <w:color w:val="FF0000"/>
          <w:sz w:val="22"/>
          <w:szCs w:val="22"/>
        </w:rPr>
        <w:t>please provide your</w:t>
      </w:r>
      <w:r w:rsidRPr="00CC117B">
        <w:rPr>
          <w:rFonts w:ascii="Calibri" w:hAnsi="Calibri"/>
          <w:sz w:val="22"/>
          <w:szCs w:val="22"/>
        </w:rPr>
        <w:t xml:space="preserve"> </w:t>
      </w:r>
      <w:r w:rsidRPr="00CC117B">
        <w:rPr>
          <w:rFonts w:ascii="Calibri" w:hAnsi="Calibri"/>
          <w:color w:val="FF0000"/>
          <w:sz w:val="22"/>
          <w:szCs w:val="22"/>
        </w:rPr>
        <w:t>VAT number</w:t>
      </w:r>
      <w:r w:rsidRPr="00CC117B">
        <w:rPr>
          <w:rFonts w:ascii="Calibri" w:hAnsi="Calibri"/>
          <w:sz w:val="22"/>
          <w:szCs w:val="22"/>
        </w:rPr>
        <w:t xml:space="preserve">] obtained from the tax authorities in </w:t>
      </w:r>
      <w:r w:rsidR="001D1FE5">
        <w:rPr>
          <w:rFonts w:ascii="Calibri" w:hAnsi="Calibri"/>
          <w:color w:val="FF0000"/>
          <w:sz w:val="22"/>
          <w:szCs w:val="22"/>
        </w:rPr>
        <w:t>Country</w:t>
      </w:r>
      <w:r w:rsidRPr="00CC117B">
        <w:rPr>
          <w:rFonts w:ascii="Calibri" w:hAnsi="Calibri"/>
          <w:sz w:val="22"/>
          <w:szCs w:val="22"/>
        </w:rPr>
        <w:t xml:space="preserve">.  To that end, all hotel, conference management and other </w:t>
      </w:r>
      <w:proofErr w:type="gramStart"/>
      <w:r w:rsidRPr="00CC117B">
        <w:rPr>
          <w:rFonts w:ascii="Calibri" w:hAnsi="Calibri"/>
          <w:sz w:val="22"/>
          <w:szCs w:val="22"/>
        </w:rPr>
        <w:t>third party</w:t>
      </w:r>
      <w:proofErr w:type="gramEnd"/>
      <w:r w:rsidRPr="00CC117B">
        <w:rPr>
          <w:rFonts w:ascii="Calibri" w:hAnsi="Calibri"/>
          <w:sz w:val="22"/>
          <w:szCs w:val="22"/>
        </w:rPr>
        <w:t xml:space="preserve"> contracts and agreements related to the Conference, and all invoices issued by such third parties, shall be in the name of </w:t>
      </w:r>
      <w:r w:rsidR="009937C8">
        <w:rPr>
          <w:rFonts w:ascii="Calibri" w:hAnsi="Calibri"/>
          <w:color w:val="FF0000"/>
          <w:sz w:val="22"/>
          <w:szCs w:val="22"/>
        </w:rPr>
        <w:t>Agent Name</w:t>
      </w:r>
      <w:r w:rsidR="009937C8">
        <w:rPr>
          <w:rFonts w:ascii="Calibri" w:hAnsi="Calibri"/>
          <w:sz w:val="22"/>
          <w:szCs w:val="22"/>
        </w:rPr>
        <w:t xml:space="preserve">, </w:t>
      </w:r>
      <w:r w:rsidRPr="00CC117B">
        <w:rPr>
          <w:rFonts w:ascii="Calibri" w:hAnsi="Calibri"/>
          <w:sz w:val="22"/>
          <w:szCs w:val="22"/>
        </w:rPr>
        <w:t xml:space="preserve">as organizer.  </w:t>
      </w:r>
      <w:r w:rsidR="009937C8">
        <w:rPr>
          <w:rFonts w:ascii="Calibri" w:hAnsi="Calibri"/>
          <w:color w:val="FF0000"/>
          <w:sz w:val="22"/>
          <w:szCs w:val="22"/>
        </w:rPr>
        <w:t>Agent Name</w:t>
      </w:r>
      <w:r w:rsidRPr="00CC117B">
        <w:rPr>
          <w:rFonts w:ascii="Calibri" w:hAnsi="Calibri"/>
          <w:sz w:val="22"/>
          <w:szCs w:val="22"/>
        </w:rPr>
        <w:t xml:space="preserve"> shall indemnify and hold harmless </w:t>
      </w:r>
      <w:r w:rsidR="004143D2">
        <w:rPr>
          <w:rFonts w:ascii="Calibri" w:hAnsi="Calibri"/>
          <w:sz w:val="22"/>
          <w:szCs w:val="22"/>
        </w:rPr>
        <w:t xml:space="preserve">the </w:t>
      </w:r>
      <w:r w:rsidR="004143D2" w:rsidRPr="004143D2">
        <w:rPr>
          <w:rFonts w:ascii="Calibri" w:hAnsi="Calibri"/>
          <w:sz w:val="22"/>
          <w:szCs w:val="22"/>
        </w:rPr>
        <w:t xml:space="preserve">IEEE </w:t>
      </w:r>
      <w:r w:rsidRPr="00CC117B">
        <w:rPr>
          <w:rFonts w:ascii="Calibri" w:hAnsi="Calibri"/>
          <w:sz w:val="22"/>
          <w:szCs w:val="22"/>
        </w:rPr>
        <w:t>from and against any liability or claim related to the performance of all VAT-related obligations with respect to the conduct of Conference.</w:t>
      </w:r>
      <w:r>
        <w:rPr>
          <w:rFonts w:ascii="Calibri" w:hAnsi="Calibri"/>
          <w:sz w:val="22"/>
          <w:szCs w:val="22"/>
        </w:rPr>
        <w:t xml:space="preserve"> </w:t>
      </w:r>
    </w:p>
    <w:p w14:paraId="673913D6" w14:textId="77777777" w:rsidR="00C35A12" w:rsidRPr="00C35A12" w:rsidRDefault="00C35A12" w:rsidP="001C352E">
      <w:pPr>
        <w:autoSpaceDE/>
        <w:autoSpaceDN/>
        <w:adjustRightInd/>
        <w:ind w:right="-360"/>
        <w:rPr>
          <w:rFonts w:ascii="Calibri" w:hAnsi="Calibri"/>
          <w:b/>
          <w:spacing w:val="-3"/>
          <w:sz w:val="22"/>
          <w:szCs w:val="22"/>
        </w:rPr>
      </w:pPr>
    </w:p>
    <w:p w14:paraId="13BAEA7D" w14:textId="77777777" w:rsidR="001C5F0D" w:rsidRPr="00A3672B" w:rsidRDefault="001C5F0D" w:rsidP="001C5F0D">
      <w:pPr>
        <w:keepNext/>
        <w:ind w:right="-360"/>
        <w:rPr>
          <w:rFonts w:ascii="Calibri" w:hAnsi="Calibri"/>
          <w:sz w:val="22"/>
          <w:szCs w:val="22"/>
        </w:rPr>
      </w:pPr>
      <w:bookmarkStart w:id="0" w:name="SignaturePage"/>
      <w:r w:rsidRPr="00A3672B">
        <w:rPr>
          <w:rFonts w:ascii="Calibri" w:hAnsi="Calibri"/>
          <w:b/>
          <w:sz w:val="22"/>
          <w:szCs w:val="22"/>
        </w:rPr>
        <w:t>IN WITNESS WHEREOF</w:t>
      </w:r>
      <w:r w:rsidRPr="00A3672B">
        <w:rPr>
          <w:rFonts w:ascii="Calibri" w:hAnsi="Calibri"/>
          <w:sz w:val="22"/>
          <w:szCs w:val="22"/>
        </w:rPr>
        <w:t>, the parties have executed this MOU as of the date first above written</w:t>
      </w:r>
      <w:bookmarkEnd w:id="0"/>
      <w:r w:rsidRPr="00A3672B">
        <w:rPr>
          <w:rFonts w:ascii="Calibri" w:hAnsi="Calibri"/>
          <w:sz w:val="22"/>
          <w:szCs w:val="22"/>
        </w:rPr>
        <w:t>.</w:t>
      </w:r>
    </w:p>
    <w:p w14:paraId="04C2668D" w14:textId="77777777" w:rsidR="00CC025C" w:rsidRPr="00CC025C" w:rsidRDefault="00CC025C" w:rsidP="001C5F0D">
      <w:pPr>
        <w:keepNext/>
        <w:ind w:right="-360"/>
        <w:rPr>
          <w:rFonts w:ascii="Calibri" w:hAnsi="Calibri"/>
          <w:b/>
          <w:bCs/>
          <w:sz w:val="22"/>
          <w:szCs w:val="22"/>
        </w:rPr>
      </w:pPr>
    </w:p>
    <w:p w14:paraId="30E4D7FC" w14:textId="77777777" w:rsidR="002B0CC7" w:rsidRPr="00A3672B" w:rsidRDefault="002B0CC7" w:rsidP="002B0CC7">
      <w:pPr>
        <w:jc w:val="both"/>
        <w:rPr>
          <w:rFonts w:ascii="Calibri" w:hAnsi="Calibri"/>
          <w:sz w:val="22"/>
          <w:szCs w:val="22"/>
        </w:rPr>
      </w:pPr>
      <w:r w:rsidRPr="00A3672B">
        <w:rPr>
          <w:rFonts w:ascii="Calibri" w:hAnsi="Calibri"/>
          <w:b/>
          <w:bCs/>
          <w:sz w:val="22"/>
          <w:szCs w:val="22"/>
        </w:rPr>
        <w:t>The Institute of Electrical and Electronics</w:t>
      </w:r>
      <w:r w:rsidRPr="00A3672B">
        <w:rPr>
          <w:rFonts w:ascii="Calibri" w:hAnsi="Calibri"/>
          <w:sz w:val="22"/>
          <w:szCs w:val="22"/>
        </w:rPr>
        <w:tab/>
      </w:r>
      <w:r w:rsidRPr="00A3672B">
        <w:rPr>
          <w:rFonts w:ascii="Calibri" w:hAnsi="Calibri"/>
          <w:sz w:val="22"/>
          <w:szCs w:val="22"/>
        </w:rPr>
        <w:tab/>
      </w:r>
      <w:r w:rsidRPr="00A3672B">
        <w:rPr>
          <w:rFonts w:ascii="Calibri" w:hAnsi="Calibri"/>
          <w:b/>
          <w:bCs/>
          <w:color w:val="000000"/>
          <w:sz w:val="22"/>
          <w:szCs w:val="22"/>
        </w:rPr>
        <w:t>[</w:t>
      </w:r>
      <w:r w:rsidRPr="00A3672B">
        <w:rPr>
          <w:rFonts w:ascii="Calibri" w:hAnsi="Calibri"/>
          <w:b/>
          <w:bCs/>
          <w:color w:val="FF0000"/>
          <w:sz w:val="22"/>
          <w:szCs w:val="22"/>
        </w:rPr>
        <w:t>Agent</w:t>
      </w:r>
      <w:r w:rsidRPr="00A3672B">
        <w:rPr>
          <w:rFonts w:ascii="Calibri" w:hAnsi="Calibri"/>
          <w:b/>
          <w:bCs/>
          <w:color w:val="000000"/>
          <w:sz w:val="22"/>
          <w:szCs w:val="22"/>
        </w:rPr>
        <w:t>]</w:t>
      </w:r>
    </w:p>
    <w:p w14:paraId="563EB131" w14:textId="77777777" w:rsidR="00FC1D1D" w:rsidRDefault="002B0CC7" w:rsidP="00FC1D1D">
      <w:pPr>
        <w:jc w:val="both"/>
        <w:rPr>
          <w:rFonts w:ascii="Calibri" w:hAnsi="Calibri"/>
          <w:b/>
          <w:bCs/>
          <w:sz w:val="22"/>
          <w:szCs w:val="22"/>
        </w:rPr>
      </w:pPr>
      <w:r w:rsidRPr="00A3672B">
        <w:rPr>
          <w:rFonts w:ascii="Calibri" w:hAnsi="Calibri"/>
          <w:b/>
          <w:bCs/>
          <w:sz w:val="22"/>
          <w:szCs w:val="22"/>
        </w:rPr>
        <w:t xml:space="preserve">Engineers, Incorporated acting through </w:t>
      </w:r>
      <w:r w:rsidR="00FC1D1D" w:rsidRPr="00A3672B">
        <w:rPr>
          <w:rFonts w:ascii="Calibri" w:hAnsi="Calibri"/>
          <w:b/>
          <w:bCs/>
          <w:sz w:val="22"/>
          <w:szCs w:val="22"/>
        </w:rPr>
        <w:t>its</w:t>
      </w:r>
      <w:r w:rsidR="00E30777">
        <w:rPr>
          <w:rFonts w:ascii="Calibri" w:hAnsi="Calibri"/>
          <w:b/>
          <w:bCs/>
          <w:sz w:val="22"/>
          <w:szCs w:val="22"/>
        </w:rPr>
        <w:t xml:space="preserve"> </w:t>
      </w:r>
    </w:p>
    <w:p w14:paraId="3E208C0D" w14:textId="77777777" w:rsidR="00916467" w:rsidRDefault="009A2E4B" w:rsidP="00916467">
      <w:pPr>
        <w:jc w:val="both"/>
        <w:rPr>
          <w:rFonts w:ascii="Calibri" w:hAnsi="Calibri"/>
          <w:bCs/>
          <w:sz w:val="22"/>
          <w:szCs w:val="22"/>
        </w:rPr>
      </w:pPr>
      <w:r>
        <w:rPr>
          <w:rFonts w:ascii="Calibri" w:hAnsi="Calibri"/>
          <w:bCs/>
          <w:sz w:val="22"/>
          <w:szCs w:val="22"/>
        </w:rPr>
        <w:t>[</w:t>
      </w:r>
      <w:r w:rsidR="00BC6DD3">
        <w:rPr>
          <w:rFonts w:ascii="Calibri" w:hAnsi="Calibri"/>
          <w:bCs/>
          <w:color w:val="FF0000"/>
          <w:sz w:val="22"/>
          <w:szCs w:val="22"/>
        </w:rPr>
        <w:t>IEEE Organizational Unit</w:t>
      </w:r>
      <w:r>
        <w:rPr>
          <w:rFonts w:ascii="Calibri" w:hAnsi="Calibri"/>
          <w:bCs/>
          <w:sz w:val="22"/>
          <w:szCs w:val="22"/>
        </w:rPr>
        <w:t>]</w:t>
      </w:r>
      <w:r w:rsidR="00BC6DD3">
        <w:rPr>
          <w:rFonts w:ascii="Calibri" w:hAnsi="Calibri"/>
          <w:bCs/>
          <w:sz w:val="22"/>
          <w:szCs w:val="22"/>
        </w:rPr>
        <w:t xml:space="preserve"> </w:t>
      </w:r>
      <w:r w:rsidR="00BC6DD3">
        <w:rPr>
          <w:rFonts w:ascii="Calibri" w:hAnsi="Calibri"/>
          <w:b/>
          <w:bCs/>
          <w:sz w:val="22"/>
          <w:szCs w:val="22"/>
        </w:rPr>
        <w:t>o</w:t>
      </w:r>
      <w:r w:rsidR="00BC6DD3" w:rsidRPr="00BC6DD3">
        <w:rPr>
          <w:rFonts w:ascii="Calibri" w:hAnsi="Calibri"/>
          <w:b/>
          <w:bCs/>
          <w:sz w:val="22"/>
          <w:szCs w:val="22"/>
        </w:rPr>
        <w:t>n behalf of</w:t>
      </w:r>
      <w:r w:rsidR="00BC6DD3">
        <w:rPr>
          <w:rFonts w:ascii="Calibri" w:hAnsi="Calibri"/>
          <w:bCs/>
          <w:sz w:val="22"/>
          <w:szCs w:val="22"/>
        </w:rPr>
        <w:t xml:space="preserve"> </w:t>
      </w:r>
    </w:p>
    <w:p w14:paraId="01A9B41B" w14:textId="77777777" w:rsidR="00BC6DD3" w:rsidRDefault="00BC6DD3" w:rsidP="00916467">
      <w:pPr>
        <w:jc w:val="both"/>
        <w:rPr>
          <w:rFonts w:ascii="Calibri" w:hAnsi="Calibri"/>
          <w:bCs/>
          <w:sz w:val="22"/>
          <w:szCs w:val="22"/>
        </w:rPr>
      </w:pPr>
      <w:r>
        <w:rPr>
          <w:rFonts w:ascii="Calibri" w:hAnsi="Calibri"/>
          <w:bCs/>
          <w:sz w:val="22"/>
          <w:szCs w:val="22"/>
        </w:rPr>
        <w:t>[</w:t>
      </w:r>
      <w:r w:rsidRPr="00BC6DD3">
        <w:rPr>
          <w:rFonts w:ascii="Calibri" w:hAnsi="Calibri"/>
          <w:bCs/>
          <w:color w:val="FF0000"/>
          <w:sz w:val="22"/>
          <w:szCs w:val="22"/>
        </w:rPr>
        <w:t>Conference Name</w:t>
      </w:r>
      <w:r>
        <w:rPr>
          <w:rFonts w:ascii="Calibri" w:hAnsi="Calibri"/>
          <w:bCs/>
          <w:sz w:val="22"/>
          <w:szCs w:val="22"/>
        </w:rPr>
        <w:t>]</w:t>
      </w:r>
    </w:p>
    <w:p w14:paraId="666F1A11" w14:textId="77777777" w:rsidR="005343A9" w:rsidRPr="001D1FE5" w:rsidRDefault="005343A9" w:rsidP="00916467">
      <w:pPr>
        <w:jc w:val="both"/>
        <w:rPr>
          <w:rFonts w:ascii="Calibri" w:hAnsi="Calibri"/>
          <w:bCs/>
          <w:sz w:val="22"/>
          <w:szCs w:val="22"/>
        </w:rPr>
      </w:pPr>
    </w:p>
    <w:p w14:paraId="4F47E919" w14:textId="77777777" w:rsidR="002B0CC7" w:rsidRPr="00A3672B" w:rsidRDefault="002B0CC7" w:rsidP="002B0CC7">
      <w:pPr>
        <w:rPr>
          <w:rFonts w:ascii="Calibri" w:hAnsi="Calibri"/>
          <w:color w:val="000000"/>
          <w:sz w:val="22"/>
          <w:szCs w:val="22"/>
        </w:rPr>
      </w:pPr>
      <w:r w:rsidRPr="00A3672B">
        <w:rPr>
          <w:rFonts w:ascii="Calibri" w:hAnsi="Calibri"/>
          <w:color w:val="000000"/>
          <w:sz w:val="22"/>
          <w:szCs w:val="22"/>
        </w:rPr>
        <w:t>_____________________________</w:t>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t>_____________________________</w:t>
      </w:r>
    </w:p>
    <w:p w14:paraId="14C6511B" w14:textId="77777777" w:rsidR="002B0CC7" w:rsidRPr="00A3672B" w:rsidRDefault="002B0CC7" w:rsidP="002B0CC7">
      <w:pPr>
        <w:rPr>
          <w:rFonts w:ascii="Calibri" w:hAnsi="Calibri"/>
          <w:color w:val="000000"/>
          <w:sz w:val="22"/>
          <w:szCs w:val="22"/>
        </w:rPr>
      </w:pPr>
      <w:r w:rsidRPr="00A3672B">
        <w:rPr>
          <w:rFonts w:ascii="Calibri" w:hAnsi="Calibri"/>
          <w:color w:val="000000"/>
          <w:sz w:val="22"/>
          <w:szCs w:val="22"/>
        </w:rPr>
        <w:t>Authorized Signature</w:t>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t>Authorized Signature</w:t>
      </w:r>
    </w:p>
    <w:p w14:paraId="1722374D" w14:textId="77777777" w:rsidR="002B0CC7" w:rsidRPr="00A3672B" w:rsidRDefault="002B0CC7" w:rsidP="002B0CC7">
      <w:pPr>
        <w:rPr>
          <w:rFonts w:ascii="Calibri" w:hAnsi="Calibri"/>
          <w:color w:val="000000"/>
          <w:sz w:val="22"/>
          <w:szCs w:val="22"/>
        </w:rPr>
      </w:pPr>
    </w:p>
    <w:p w14:paraId="16B04B2F" w14:textId="77777777" w:rsidR="002B0CC7" w:rsidRPr="00A3672B" w:rsidRDefault="002B0CC7" w:rsidP="002B0CC7">
      <w:pPr>
        <w:rPr>
          <w:rFonts w:ascii="Calibri" w:hAnsi="Calibri"/>
          <w:color w:val="000000"/>
          <w:sz w:val="22"/>
          <w:szCs w:val="22"/>
        </w:rPr>
      </w:pPr>
      <w:r w:rsidRPr="00A3672B">
        <w:rPr>
          <w:rFonts w:ascii="Calibri" w:hAnsi="Calibri"/>
          <w:color w:val="000000"/>
          <w:sz w:val="22"/>
          <w:szCs w:val="22"/>
        </w:rPr>
        <w:t>_____________________________</w:t>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t>_____________________________</w:t>
      </w:r>
    </w:p>
    <w:p w14:paraId="0441051F" w14:textId="77777777" w:rsidR="002B0CC7" w:rsidRPr="00A3672B" w:rsidRDefault="002B0CC7" w:rsidP="002B0CC7">
      <w:pPr>
        <w:rPr>
          <w:rFonts w:ascii="Calibri" w:hAnsi="Calibri"/>
          <w:color w:val="000000"/>
          <w:sz w:val="22"/>
          <w:szCs w:val="22"/>
        </w:rPr>
      </w:pPr>
      <w:r w:rsidRPr="00A3672B">
        <w:rPr>
          <w:rFonts w:ascii="Calibri" w:hAnsi="Calibri"/>
          <w:color w:val="000000"/>
          <w:sz w:val="22"/>
          <w:szCs w:val="22"/>
        </w:rPr>
        <w:t>Print Name</w:t>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t>Print Name</w:t>
      </w:r>
    </w:p>
    <w:p w14:paraId="4D6E2ED5" w14:textId="77777777" w:rsidR="002B0CC7" w:rsidRPr="00A3672B" w:rsidRDefault="002B0CC7" w:rsidP="002B0CC7">
      <w:pPr>
        <w:rPr>
          <w:rFonts w:ascii="Calibri" w:hAnsi="Calibri"/>
          <w:color w:val="000000"/>
          <w:sz w:val="22"/>
          <w:szCs w:val="22"/>
        </w:rPr>
      </w:pPr>
    </w:p>
    <w:p w14:paraId="1707808A" w14:textId="77777777" w:rsidR="002B0CC7" w:rsidRPr="00A3672B" w:rsidRDefault="002B0CC7" w:rsidP="002B0CC7">
      <w:pPr>
        <w:rPr>
          <w:rFonts w:ascii="Calibri" w:hAnsi="Calibri"/>
          <w:color w:val="000000"/>
          <w:sz w:val="22"/>
          <w:szCs w:val="22"/>
        </w:rPr>
      </w:pPr>
      <w:r w:rsidRPr="00A3672B">
        <w:rPr>
          <w:rFonts w:ascii="Calibri" w:hAnsi="Calibri"/>
          <w:color w:val="000000"/>
          <w:sz w:val="22"/>
          <w:szCs w:val="22"/>
        </w:rPr>
        <w:t>_____________________________</w:t>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t>_____________________________</w:t>
      </w:r>
    </w:p>
    <w:p w14:paraId="15DAFBD6" w14:textId="77777777" w:rsidR="00A42D43" w:rsidRDefault="002B0CC7" w:rsidP="001E5341">
      <w:pPr>
        <w:rPr>
          <w:rFonts w:ascii="Calibri" w:hAnsi="Calibri"/>
          <w:color w:val="000000"/>
          <w:sz w:val="22"/>
          <w:szCs w:val="22"/>
        </w:rPr>
      </w:pPr>
      <w:r w:rsidRPr="00A3672B">
        <w:rPr>
          <w:rFonts w:ascii="Calibri" w:hAnsi="Calibri"/>
          <w:color w:val="000000"/>
          <w:sz w:val="22"/>
          <w:szCs w:val="22"/>
        </w:rPr>
        <w:t>Title</w:t>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proofErr w:type="spellStart"/>
      <w:r w:rsidRPr="00A3672B">
        <w:rPr>
          <w:rFonts w:ascii="Calibri" w:hAnsi="Calibri"/>
          <w:color w:val="000000"/>
          <w:sz w:val="22"/>
          <w:szCs w:val="22"/>
        </w:rPr>
        <w:t>Title</w:t>
      </w:r>
      <w:proofErr w:type="spellEnd"/>
    </w:p>
    <w:p w14:paraId="0CFC0215" w14:textId="77777777" w:rsidR="00CC025C" w:rsidRPr="00CC025C" w:rsidRDefault="00CC025C" w:rsidP="001E5341">
      <w:pPr>
        <w:rPr>
          <w:rFonts w:ascii="Calibri" w:hAnsi="Calibri"/>
          <w:color w:val="000000"/>
          <w:sz w:val="22"/>
          <w:szCs w:val="22"/>
        </w:rPr>
      </w:pPr>
    </w:p>
    <w:p w14:paraId="3AE8A217" w14:textId="77777777" w:rsidR="00E30777" w:rsidRDefault="00E30777" w:rsidP="00A3672B">
      <w:pPr>
        <w:rPr>
          <w:rFonts w:ascii="Calibri" w:hAnsi="Calibri"/>
          <w:b/>
          <w:sz w:val="22"/>
          <w:szCs w:val="22"/>
        </w:rPr>
      </w:pPr>
    </w:p>
    <w:p w14:paraId="099F2A9E" w14:textId="77777777" w:rsidR="00A64F57" w:rsidRDefault="00A64F57" w:rsidP="00A3672B">
      <w:pPr>
        <w:rPr>
          <w:rFonts w:ascii="Calibri" w:hAnsi="Calibri"/>
          <w:b/>
          <w:sz w:val="22"/>
          <w:szCs w:val="22"/>
        </w:rPr>
      </w:pPr>
    </w:p>
    <w:p w14:paraId="3A32B635" w14:textId="77777777" w:rsidR="00A64F57" w:rsidRDefault="00A64F57" w:rsidP="00A3672B">
      <w:pPr>
        <w:rPr>
          <w:rFonts w:ascii="Calibri" w:hAnsi="Calibri"/>
          <w:b/>
          <w:sz w:val="22"/>
          <w:szCs w:val="22"/>
        </w:rPr>
      </w:pPr>
    </w:p>
    <w:p w14:paraId="4684DBAE" w14:textId="77777777" w:rsidR="00A64F57" w:rsidRDefault="00A64F57" w:rsidP="00A3672B">
      <w:pPr>
        <w:rPr>
          <w:rFonts w:ascii="Calibri" w:hAnsi="Calibri"/>
          <w:b/>
          <w:sz w:val="22"/>
          <w:szCs w:val="22"/>
        </w:rPr>
      </w:pPr>
    </w:p>
    <w:p w14:paraId="71EC868A" w14:textId="77777777" w:rsidR="00A64F57" w:rsidRDefault="00A64F57" w:rsidP="00A3672B">
      <w:pPr>
        <w:rPr>
          <w:rFonts w:ascii="Calibri" w:hAnsi="Calibri"/>
          <w:b/>
          <w:sz w:val="22"/>
          <w:szCs w:val="22"/>
        </w:rPr>
      </w:pPr>
    </w:p>
    <w:p w14:paraId="19F23E4B" w14:textId="77777777" w:rsidR="00A64F57" w:rsidRDefault="00A64F57" w:rsidP="00A3672B">
      <w:pPr>
        <w:rPr>
          <w:rFonts w:ascii="Calibri" w:hAnsi="Calibri"/>
          <w:b/>
          <w:sz w:val="22"/>
          <w:szCs w:val="22"/>
        </w:rPr>
      </w:pPr>
    </w:p>
    <w:p w14:paraId="7D4C74EC" w14:textId="77777777" w:rsidR="00A64F57" w:rsidRDefault="00A64F57" w:rsidP="00A3672B">
      <w:pPr>
        <w:rPr>
          <w:rFonts w:ascii="Calibri" w:hAnsi="Calibri"/>
          <w:b/>
          <w:sz w:val="22"/>
          <w:szCs w:val="22"/>
        </w:rPr>
      </w:pPr>
    </w:p>
    <w:p w14:paraId="792E6BFB" w14:textId="77777777" w:rsidR="00A64F57" w:rsidRPr="00A3672B" w:rsidDel="00A3672B" w:rsidRDefault="00A64F57" w:rsidP="00A3672B">
      <w:pPr>
        <w:rPr>
          <w:rFonts w:ascii="Calibri" w:hAnsi="Calibri"/>
          <w:color w:val="000000"/>
          <w:sz w:val="22"/>
          <w:szCs w:val="22"/>
        </w:rPr>
      </w:pPr>
    </w:p>
    <w:p w14:paraId="04F16BE8" w14:textId="77777777" w:rsidR="00E30777" w:rsidRDefault="002B0CC7" w:rsidP="001C352E">
      <w:pPr>
        <w:rPr>
          <w:rFonts w:ascii="Calibri" w:hAnsi="Calibri"/>
          <w:color w:val="000000"/>
          <w:sz w:val="22"/>
          <w:szCs w:val="22"/>
        </w:rPr>
      </w:pPr>
      <w:r w:rsidRPr="00A3672B">
        <w:rPr>
          <w:rFonts w:ascii="Calibri" w:hAnsi="Calibri"/>
          <w:color w:val="000000"/>
          <w:sz w:val="22"/>
          <w:szCs w:val="22"/>
        </w:rPr>
        <w:tab/>
      </w:r>
      <w:r w:rsidRPr="00A3672B">
        <w:rPr>
          <w:rFonts w:ascii="Calibri" w:hAnsi="Calibri"/>
          <w:color w:val="000000"/>
          <w:sz w:val="22"/>
          <w:szCs w:val="22"/>
        </w:rPr>
        <w:tab/>
      </w:r>
      <w:r w:rsidRPr="00A3672B">
        <w:rPr>
          <w:rFonts w:ascii="Calibri" w:hAnsi="Calibri"/>
          <w:color w:val="000000"/>
          <w:sz w:val="22"/>
          <w:szCs w:val="22"/>
        </w:rPr>
        <w:tab/>
      </w:r>
    </w:p>
    <w:p w14:paraId="3CC5502A" w14:textId="77777777" w:rsidR="00FC1D1D" w:rsidRPr="005F34DB" w:rsidRDefault="00FC1D1D" w:rsidP="00FC1D1D">
      <w:pPr>
        <w:rPr>
          <w:rFonts w:ascii="Calibri" w:hAnsi="Calibri"/>
          <w:b/>
          <w:sz w:val="22"/>
          <w:szCs w:val="22"/>
          <w:u w:val="single"/>
        </w:rPr>
      </w:pPr>
      <w:r w:rsidRPr="005F34DB">
        <w:rPr>
          <w:rFonts w:ascii="Calibri" w:hAnsi="Calibri"/>
          <w:b/>
          <w:sz w:val="22"/>
          <w:szCs w:val="22"/>
          <w:u w:val="single"/>
        </w:rPr>
        <w:t>Instructions for completing a Fiscal MOU</w:t>
      </w:r>
    </w:p>
    <w:p w14:paraId="78A12D87" w14:textId="77777777" w:rsidR="00FC1D1D" w:rsidRPr="009937C8" w:rsidRDefault="00FC1D1D" w:rsidP="00FC1D1D">
      <w:pPr>
        <w:pStyle w:val="BodyText"/>
        <w:rPr>
          <w:rFonts w:ascii="Calibri" w:hAnsi="Calibri"/>
          <w:sz w:val="22"/>
          <w:szCs w:val="22"/>
        </w:rPr>
      </w:pPr>
      <w:r>
        <w:rPr>
          <w:rFonts w:ascii="Calibri" w:hAnsi="Calibri"/>
          <w:sz w:val="22"/>
          <w:szCs w:val="22"/>
        </w:rPr>
        <w:t>Please review the document for accuracy and f</w:t>
      </w:r>
      <w:r w:rsidRPr="001C352E">
        <w:rPr>
          <w:rFonts w:ascii="Calibri" w:hAnsi="Calibri"/>
          <w:sz w:val="22"/>
          <w:szCs w:val="22"/>
        </w:rPr>
        <w:t xml:space="preserve">ill in </w:t>
      </w:r>
      <w:r>
        <w:rPr>
          <w:rFonts w:ascii="Calibri" w:hAnsi="Calibri"/>
          <w:sz w:val="22"/>
          <w:szCs w:val="22"/>
        </w:rPr>
        <w:t xml:space="preserve">relevant information – all fields that require attention are </w:t>
      </w:r>
      <w:r w:rsidRPr="009B6B3A">
        <w:rPr>
          <w:rFonts w:ascii="Calibri" w:hAnsi="Calibri"/>
          <w:color w:val="FF0000"/>
          <w:sz w:val="22"/>
          <w:szCs w:val="22"/>
        </w:rPr>
        <w:t>RED</w:t>
      </w:r>
      <w:r>
        <w:rPr>
          <w:rFonts w:ascii="Calibri" w:hAnsi="Calibri"/>
          <w:b/>
          <w:sz w:val="22"/>
          <w:szCs w:val="22"/>
        </w:rPr>
        <w:t xml:space="preserve">. </w:t>
      </w:r>
      <w:r w:rsidR="009937C8">
        <w:rPr>
          <w:rFonts w:ascii="Calibri" w:hAnsi="Calibri"/>
          <w:sz w:val="22"/>
          <w:szCs w:val="22"/>
        </w:rPr>
        <w:t xml:space="preserve">The fields populated with </w:t>
      </w:r>
      <w:r w:rsidR="009937C8" w:rsidRPr="009937C8">
        <w:rPr>
          <w:rFonts w:ascii="Calibri" w:hAnsi="Calibri"/>
          <w:color w:val="0000FF"/>
          <w:sz w:val="22"/>
          <w:szCs w:val="22"/>
        </w:rPr>
        <w:t>BLUE</w:t>
      </w:r>
      <w:r w:rsidR="009937C8">
        <w:rPr>
          <w:rFonts w:ascii="Calibri" w:hAnsi="Calibri"/>
          <w:sz w:val="22"/>
          <w:szCs w:val="22"/>
        </w:rPr>
        <w:t xml:space="preserve"> text are to be filled </w:t>
      </w:r>
      <w:proofErr w:type="gramStart"/>
      <w:r w:rsidR="009937C8">
        <w:rPr>
          <w:rFonts w:ascii="Calibri" w:hAnsi="Calibri"/>
          <w:sz w:val="22"/>
          <w:szCs w:val="22"/>
        </w:rPr>
        <w:t>in regards to</w:t>
      </w:r>
      <w:proofErr w:type="gramEnd"/>
      <w:r w:rsidR="009937C8">
        <w:rPr>
          <w:rFonts w:ascii="Calibri" w:hAnsi="Calibri"/>
          <w:sz w:val="22"/>
          <w:szCs w:val="22"/>
        </w:rPr>
        <w:t xml:space="preserve"> the relevant comments.</w:t>
      </w:r>
    </w:p>
    <w:p w14:paraId="5A5C7ED1" w14:textId="77777777" w:rsidR="00FC1D1D" w:rsidRPr="001C352E" w:rsidRDefault="00FC1D1D" w:rsidP="00FC1D1D">
      <w:pPr>
        <w:pStyle w:val="BodyText"/>
        <w:rPr>
          <w:rFonts w:ascii="Calibri" w:hAnsi="Calibri"/>
          <w:sz w:val="22"/>
          <w:szCs w:val="22"/>
          <w:highlight w:val="yellow"/>
        </w:rPr>
      </w:pPr>
    </w:p>
    <w:p w14:paraId="2979EB9F" w14:textId="77777777" w:rsidR="00FC1D1D" w:rsidRDefault="00FC1D1D" w:rsidP="00FC1D1D">
      <w:pPr>
        <w:pStyle w:val="BodyText"/>
        <w:rPr>
          <w:rFonts w:ascii="Calibri" w:hAnsi="Calibri"/>
          <w:sz w:val="22"/>
          <w:szCs w:val="22"/>
        </w:rPr>
      </w:pPr>
      <w:r w:rsidRPr="000E07AA">
        <w:rPr>
          <w:rFonts w:ascii="Calibri" w:hAnsi="Calibri"/>
          <w:sz w:val="22"/>
          <w:szCs w:val="22"/>
          <w:u w:val="single"/>
        </w:rPr>
        <w:t>Section 1</w:t>
      </w:r>
      <w:r w:rsidRPr="00CC117B">
        <w:rPr>
          <w:rFonts w:ascii="Calibri" w:hAnsi="Calibri"/>
          <w:sz w:val="22"/>
          <w:szCs w:val="22"/>
        </w:rPr>
        <w:t xml:space="preserve"> –</w:t>
      </w:r>
      <w:r>
        <w:rPr>
          <w:rFonts w:ascii="Calibri" w:hAnsi="Calibri"/>
          <w:sz w:val="22"/>
          <w:szCs w:val="22"/>
        </w:rPr>
        <w:t xml:space="preserve"> Agent’s Responsibility:  Check/Modify the appropriate tasks to be performed by the Agent.  If there are additional tasks, please list them under section 1</w:t>
      </w:r>
    </w:p>
    <w:p w14:paraId="4551087B" w14:textId="77777777" w:rsidR="00FC1D1D" w:rsidRDefault="00FC1D1D" w:rsidP="00FC1D1D">
      <w:pPr>
        <w:pStyle w:val="BodyText"/>
        <w:rPr>
          <w:rFonts w:ascii="Calibri" w:hAnsi="Calibri"/>
          <w:sz w:val="22"/>
          <w:szCs w:val="22"/>
        </w:rPr>
      </w:pPr>
      <w:r>
        <w:rPr>
          <w:rFonts w:ascii="Calibri" w:hAnsi="Calibri"/>
          <w:sz w:val="22"/>
          <w:szCs w:val="22"/>
        </w:rPr>
        <w:t>Indicate whether the conference will be establishing an account in a local bank or establishing a subaccount within an Agent-owned account</w:t>
      </w:r>
    </w:p>
    <w:p w14:paraId="50BF28BB" w14:textId="77777777" w:rsidR="00FC1D1D" w:rsidRDefault="00FC1D1D" w:rsidP="00FC1D1D">
      <w:pPr>
        <w:pStyle w:val="BodyText"/>
        <w:rPr>
          <w:rFonts w:ascii="Calibri" w:hAnsi="Calibri"/>
          <w:sz w:val="22"/>
          <w:szCs w:val="22"/>
        </w:rPr>
      </w:pPr>
      <w:r>
        <w:rPr>
          <w:rFonts w:ascii="Calibri" w:hAnsi="Calibri"/>
          <w:sz w:val="22"/>
          <w:szCs w:val="22"/>
        </w:rPr>
        <w:t xml:space="preserve">Please provide </w:t>
      </w:r>
      <w:r w:rsidR="009937C8">
        <w:rPr>
          <w:rFonts w:ascii="Calibri" w:hAnsi="Calibri"/>
          <w:sz w:val="22"/>
          <w:szCs w:val="22"/>
        </w:rPr>
        <w:t xml:space="preserve">at minimum </w:t>
      </w:r>
      <w:r>
        <w:rPr>
          <w:rFonts w:ascii="Calibri" w:hAnsi="Calibri"/>
          <w:sz w:val="22"/>
          <w:szCs w:val="22"/>
        </w:rPr>
        <w:t xml:space="preserve">the name of the bank in which the funds are held </w:t>
      </w:r>
      <w:r w:rsidR="009937C8">
        <w:rPr>
          <w:rFonts w:ascii="Calibri" w:hAnsi="Calibri"/>
          <w:sz w:val="22"/>
          <w:szCs w:val="22"/>
        </w:rPr>
        <w:t>- include</w:t>
      </w:r>
      <w:r>
        <w:rPr>
          <w:rFonts w:ascii="Calibri" w:hAnsi="Calibri"/>
          <w:sz w:val="22"/>
          <w:szCs w:val="22"/>
        </w:rPr>
        <w:t xml:space="preserve"> any additional information relevant to the conference’s financial management</w:t>
      </w:r>
    </w:p>
    <w:p w14:paraId="508A63CD" w14:textId="77777777" w:rsidR="00FC1D1D" w:rsidRPr="00C35A12" w:rsidRDefault="00FC1D1D" w:rsidP="00FC1D1D">
      <w:pPr>
        <w:pStyle w:val="BodyText"/>
        <w:rPr>
          <w:rFonts w:ascii="Calibri" w:hAnsi="Calibri"/>
          <w:sz w:val="22"/>
          <w:szCs w:val="22"/>
        </w:rPr>
      </w:pPr>
    </w:p>
    <w:p w14:paraId="68238F74" w14:textId="77777777" w:rsidR="00FC1D1D" w:rsidRPr="00C35A12" w:rsidRDefault="00FC1D1D" w:rsidP="00FC1D1D">
      <w:pPr>
        <w:pStyle w:val="BodyText"/>
        <w:rPr>
          <w:rFonts w:ascii="Calibri" w:hAnsi="Calibri"/>
          <w:sz w:val="22"/>
          <w:szCs w:val="22"/>
        </w:rPr>
      </w:pPr>
      <w:r w:rsidRPr="000E07AA">
        <w:rPr>
          <w:rFonts w:ascii="Calibri" w:hAnsi="Calibri"/>
          <w:sz w:val="22"/>
          <w:szCs w:val="22"/>
          <w:u w:val="single"/>
        </w:rPr>
        <w:t>Section 5</w:t>
      </w:r>
      <w:r w:rsidRPr="00C35A12">
        <w:rPr>
          <w:rFonts w:ascii="Calibri" w:hAnsi="Calibri"/>
          <w:sz w:val="22"/>
          <w:szCs w:val="22"/>
        </w:rPr>
        <w:t xml:space="preserve"> </w:t>
      </w:r>
      <w:r>
        <w:rPr>
          <w:rFonts w:ascii="Calibri" w:hAnsi="Calibri"/>
          <w:sz w:val="22"/>
          <w:szCs w:val="22"/>
        </w:rPr>
        <w:t>–</w:t>
      </w:r>
      <w:r w:rsidRPr="00C35A12">
        <w:rPr>
          <w:rFonts w:ascii="Calibri" w:hAnsi="Calibri"/>
          <w:sz w:val="22"/>
          <w:szCs w:val="22"/>
        </w:rPr>
        <w:t xml:space="preserve"> </w:t>
      </w:r>
      <w:r>
        <w:rPr>
          <w:rFonts w:ascii="Calibri" w:hAnsi="Calibri"/>
          <w:sz w:val="22"/>
          <w:szCs w:val="22"/>
        </w:rPr>
        <w:t>Account Access:  Fill in the dollar amount that will require approval</w:t>
      </w:r>
      <w:r w:rsidR="00D221FE">
        <w:rPr>
          <w:rFonts w:ascii="Calibri" w:hAnsi="Calibri"/>
          <w:sz w:val="22"/>
          <w:szCs w:val="22"/>
        </w:rPr>
        <w:t xml:space="preserve"> by BOTH the Conference Chair</w:t>
      </w:r>
      <w:r>
        <w:rPr>
          <w:rFonts w:ascii="Calibri" w:hAnsi="Calibri"/>
          <w:sz w:val="22"/>
          <w:szCs w:val="22"/>
        </w:rPr>
        <w:t xml:space="preserve"> and the Treasurer</w:t>
      </w:r>
    </w:p>
    <w:p w14:paraId="37434921" w14:textId="77777777" w:rsidR="00FC1D1D" w:rsidRDefault="00FC1D1D" w:rsidP="00FC1D1D">
      <w:pPr>
        <w:pStyle w:val="BodyText"/>
        <w:rPr>
          <w:rFonts w:ascii="Calibri" w:hAnsi="Calibri"/>
          <w:sz w:val="22"/>
          <w:szCs w:val="22"/>
          <w:highlight w:val="yellow"/>
        </w:rPr>
      </w:pPr>
    </w:p>
    <w:p w14:paraId="2B5957B9" w14:textId="77777777" w:rsidR="00FC1D1D" w:rsidRDefault="00FC1D1D" w:rsidP="00FC1D1D">
      <w:pPr>
        <w:pStyle w:val="BodyText"/>
        <w:rPr>
          <w:rFonts w:ascii="Calibri" w:hAnsi="Calibri"/>
          <w:sz w:val="22"/>
          <w:szCs w:val="22"/>
        </w:rPr>
      </w:pPr>
      <w:r w:rsidRPr="00C35A12">
        <w:rPr>
          <w:rFonts w:ascii="Calibri" w:hAnsi="Calibri"/>
          <w:sz w:val="22"/>
          <w:szCs w:val="22"/>
          <w:u w:val="single"/>
        </w:rPr>
        <w:t>Signatures</w:t>
      </w:r>
      <w:r>
        <w:rPr>
          <w:rFonts w:ascii="Calibri" w:hAnsi="Calibri"/>
          <w:sz w:val="22"/>
          <w:szCs w:val="22"/>
        </w:rPr>
        <w:t xml:space="preserve"> –The 3</w:t>
      </w:r>
      <w:r w:rsidRPr="009B6B3A">
        <w:rPr>
          <w:rFonts w:ascii="Calibri" w:hAnsi="Calibri"/>
          <w:sz w:val="22"/>
          <w:szCs w:val="22"/>
          <w:vertAlign w:val="superscript"/>
        </w:rPr>
        <w:t>rd</w:t>
      </w:r>
      <w:r>
        <w:rPr>
          <w:rFonts w:ascii="Calibri" w:hAnsi="Calibri"/>
          <w:sz w:val="22"/>
          <w:szCs w:val="22"/>
        </w:rPr>
        <w:t xml:space="preserve"> party representative must have NO direct interest in the conference (includes members of the organizing committee, etc.) and holds a position of relevance within the agency (such as finance, accounting, meetings/conferences, etc.). </w:t>
      </w:r>
    </w:p>
    <w:p w14:paraId="1D871ACB" w14:textId="77777777" w:rsidR="00176253" w:rsidRPr="00D221FE" w:rsidRDefault="00FC1D1D" w:rsidP="00D221FE">
      <w:pPr>
        <w:pStyle w:val="BodyText"/>
        <w:rPr>
          <w:sz w:val="22"/>
          <w:szCs w:val="22"/>
        </w:rPr>
      </w:pPr>
      <w:r>
        <w:rPr>
          <w:rFonts w:ascii="Calibri" w:hAnsi="Calibri"/>
          <w:sz w:val="22"/>
          <w:szCs w:val="22"/>
        </w:rPr>
        <w:t xml:space="preserve">The individual signing on behalf of the conference </w:t>
      </w:r>
      <w:r w:rsidR="008E0161">
        <w:rPr>
          <w:rFonts w:ascii="Calibri" w:hAnsi="Calibri"/>
          <w:sz w:val="22"/>
          <w:szCs w:val="22"/>
        </w:rPr>
        <w:t>should be a leadership member of the IEEE Society that is financially sponsoring the conference</w:t>
      </w:r>
      <w:r>
        <w:rPr>
          <w:rFonts w:ascii="Calibri" w:hAnsi="Calibri"/>
          <w:sz w:val="22"/>
          <w:szCs w:val="22"/>
        </w:rPr>
        <w:t>.</w:t>
      </w:r>
    </w:p>
    <w:sectPr w:rsidR="00176253" w:rsidRPr="00D221FE" w:rsidSect="00AC3B43">
      <w:footerReference w:type="even" r:id="rId8"/>
      <w:footerReference w:type="default" r:id="rId9"/>
      <w:pgSz w:w="12240" w:h="15840"/>
      <w:pgMar w:top="576" w:right="1296" w:bottom="57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799F" w14:textId="77777777" w:rsidR="00BB1A70" w:rsidRDefault="00BB1A70">
      <w:r>
        <w:separator/>
      </w:r>
    </w:p>
  </w:endnote>
  <w:endnote w:type="continuationSeparator" w:id="0">
    <w:p w14:paraId="3BEDF194" w14:textId="77777777" w:rsidR="00BB1A70" w:rsidRDefault="00BB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AA5C" w14:textId="77777777" w:rsidR="00C35A12" w:rsidRDefault="00C35A12" w:rsidP="004112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E372E" w14:textId="77777777" w:rsidR="00C35A12" w:rsidRDefault="00C35A12" w:rsidP="000B35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22B8" w14:textId="77777777" w:rsidR="00C35A12" w:rsidRDefault="00C35A12" w:rsidP="00E30777">
    <w:pPr>
      <w:pStyle w:val="Footer"/>
      <w:jc w:val="center"/>
    </w:pPr>
    <w:r>
      <w:t xml:space="preserve">Page | </w:t>
    </w:r>
    <w:r w:rsidR="0061418B">
      <w:fldChar w:fldCharType="begin"/>
    </w:r>
    <w:r w:rsidR="0061418B">
      <w:instrText xml:space="preserve"> PAGE   \* MERGEFORMAT </w:instrText>
    </w:r>
    <w:r w:rsidR="0061418B">
      <w:fldChar w:fldCharType="separate"/>
    </w:r>
    <w:r w:rsidR="006D3877">
      <w:rPr>
        <w:noProof/>
      </w:rPr>
      <w:t>1</w:t>
    </w:r>
    <w:r w:rsidR="0061418B">
      <w:rPr>
        <w:noProof/>
      </w:rPr>
      <w:fldChar w:fldCharType="end"/>
    </w:r>
  </w:p>
  <w:p w14:paraId="0705E15C" w14:textId="77777777" w:rsidR="00C35A12" w:rsidRDefault="00C35A12" w:rsidP="000B35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0D24" w14:textId="77777777" w:rsidR="00BB1A70" w:rsidRDefault="00BB1A70">
      <w:r>
        <w:separator/>
      </w:r>
    </w:p>
  </w:footnote>
  <w:footnote w:type="continuationSeparator" w:id="0">
    <w:p w14:paraId="368748E8" w14:textId="77777777" w:rsidR="00BB1A70" w:rsidRDefault="00BB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3D48F06"/>
    <w:lvl w:ilvl="0">
      <w:start w:val="1"/>
      <w:numFmt w:val="decimal"/>
      <w:lvlText w:val="%1)"/>
      <w:lvlJc w:val="left"/>
      <w:pPr>
        <w:tabs>
          <w:tab w:val="num" w:pos="360"/>
        </w:tabs>
        <w:ind w:left="360" w:hanging="360"/>
      </w:pPr>
      <w:rPr>
        <w:rFonts w:cs="Times New Roman" w:hint="eastAsia"/>
        <w:spacing w:val="0"/>
      </w:rPr>
    </w:lvl>
    <w:lvl w:ilvl="1">
      <w:start w:val="1"/>
      <w:numFmt w:val="lowerLetter"/>
      <w:lvlText w:val="%2)"/>
      <w:lvlJc w:val="left"/>
      <w:pPr>
        <w:tabs>
          <w:tab w:val="num" w:pos="720"/>
        </w:tabs>
        <w:ind w:left="720" w:hanging="360"/>
      </w:pPr>
      <w:rPr>
        <w:rFonts w:cs="Times New Roman" w:hint="eastAsia"/>
        <w:spacing w:val="0"/>
      </w:rPr>
    </w:lvl>
    <w:lvl w:ilvl="2">
      <w:start w:val="1"/>
      <w:numFmt w:val="lowerRoman"/>
      <w:lvlText w:val="%3)"/>
      <w:lvlJc w:val="left"/>
      <w:pPr>
        <w:tabs>
          <w:tab w:val="num" w:pos="1080"/>
        </w:tabs>
        <w:ind w:left="1080" w:hanging="360"/>
      </w:pPr>
      <w:rPr>
        <w:rFonts w:cs="Times New Roman" w:hint="eastAsia"/>
        <w:spacing w:val="0"/>
      </w:rPr>
    </w:lvl>
    <w:lvl w:ilvl="3">
      <w:start w:val="1"/>
      <w:numFmt w:val="decimal"/>
      <w:lvlText w:val="(%4)"/>
      <w:lvlJc w:val="left"/>
      <w:pPr>
        <w:tabs>
          <w:tab w:val="num" w:pos="1440"/>
        </w:tabs>
        <w:ind w:left="1440" w:hanging="360"/>
      </w:pPr>
      <w:rPr>
        <w:rFonts w:cs="Times New Roman" w:hint="eastAsia"/>
        <w:spacing w:val="0"/>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lvlText w:val="%7."/>
      <w:lvlJc w:val="left"/>
      <w:pPr>
        <w:tabs>
          <w:tab w:val="num" w:pos="2520"/>
        </w:tabs>
        <w:ind w:left="2520" w:hanging="36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1" w15:restartNumberingAfterBreak="0">
    <w:nsid w:val="0D924B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6F3CA8"/>
    <w:multiLevelType w:val="hybridMultilevel"/>
    <w:tmpl w:val="2086F51A"/>
    <w:lvl w:ilvl="0" w:tplc="63C28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F7259"/>
    <w:multiLevelType w:val="hybridMultilevel"/>
    <w:tmpl w:val="2F6EE91E"/>
    <w:lvl w:ilvl="0" w:tplc="D122A09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32C7313B"/>
    <w:multiLevelType w:val="hybridMultilevel"/>
    <w:tmpl w:val="6CBC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2639A"/>
    <w:multiLevelType w:val="multilevel"/>
    <w:tmpl w:val="43D48F0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F245E1C"/>
    <w:multiLevelType w:val="hybridMultilevel"/>
    <w:tmpl w:val="660EA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05F6D"/>
    <w:multiLevelType w:val="multilevel"/>
    <w:tmpl w:val="A56ED6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E79A4"/>
    <w:multiLevelType w:val="multilevel"/>
    <w:tmpl w:val="C32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63ACC"/>
    <w:multiLevelType w:val="hybridMultilevel"/>
    <w:tmpl w:val="1C80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7"/>
  </w:num>
  <w:num w:numId="6">
    <w:abstractNumId w:val="6"/>
  </w:num>
  <w:num w:numId="7">
    <w:abstractNumId w:val="4"/>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XtoolsFileType" w:val="Word2000"/>
  </w:docVars>
  <w:rsids>
    <w:rsidRoot w:val="00E308EC"/>
    <w:rsid w:val="00013E45"/>
    <w:rsid w:val="000736F3"/>
    <w:rsid w:val="00090A8E"/>
    <w:rsid w:val="000A300C"/>
    <w:rsid w:val="000B1580"/>
    <w:rsid w:val="000B350D"/>
    <w:rsid w:val="000B42BA"/>
    <w:rsid w:val="000D57B7"/>
    <w:rsid w:val="000D5EC9"/>
    <w:rsid w:val="00161346"/>
    <w:rsid w:val="00176253"/>
    <w:rsid w:val="0018168E"/>
    <w:rsid w:val="001855FF"/>
    <w:rsid w:val="00187B9C"/>
    <w:rsid w:val="001976F3"/>
    <w:rsid w:val="001B493E"/>
    <w:rsid w:val="001C352E"/>
    <w:rsid w:val="001C5F0D"/>
    <w:rsid w:val="001D1FE5"/>
    <w:rsid w:val="001E5341"/>
    <w:rsid w:val="00211025"/>
    <w:rsid w:val="00273D54"/>
    <w:rsid w:val="002A5947"/>
    <w:rsid w:val="002A7EF4"/>
    <w:rsid w:val="002B0CC7"/>
    <w:rsid w:val="002E21F6"/>
    <w:rsid w:val="002E4A3E"/>
    <w:rsid w:val="00305B6D"/>
    <w:rsid w:val="003264DB"/>
    <w:rsid w:val="0032659E"/>
    <w:rsid w:val="003275E8"/>
    <w:rsid w:val="00330FF3"/>
    <w:rsid w:val="0035101E"/>
    <w:rsid w:val="00367F77"/>
    <w:rsid w:val="003C10A0"/>
    <w:rsid w:val="003E54AD"/>
    <w:rsid w:val="003E6A1C"/>
    <w:rsid w:val="00406B5A"/>
    <w:rsid w:val="00411245"/>
    <w:rsid w:val="004143D2"/>
    <w:rsid w:val="00437D04"/>
    <w:rsid w:val="00473D81"/>
    <w:rsid w:val="004A4C7A"/>
    <w:rsid w:val="004B2C6F"/>
    <w:rsid w:val="004B2D5C"/>
    <w:rsid w:val="004B329F"/>
    <w:rsid w:val="005343A9"/>
    <w:rsid w:val="005472FC"/>
    <w:rsid w:val="0059164A"/>
    <w:rsid w:val="00592F4C"/>
    <w:rsid w:val="005B6F5A"/>
    <w:rsid w:val="005D5641"/>
    <w:rsid w:val="0061418B"/>
    <w:rsid w:val="00632F72"/>
    <w:rsid w:val="006462D3"/>
    <w:rsid w:val="00671C2F"/>
    <w:rsid w:val="006C2401"/>
    <w:rsid w:val="006D3877"/>
    <w:rsid w:val="006E1B29"/>
    <w:rsid w:val="006E45B0"/>
    <w:rsid w:val="006F70CD"/>
    <w:rsid w:val="006F78E7"/>
    <w:rsid w:val="00770679"/>
    <w:rsid w:val="007943E6"/>
    <w:rsid w:val="008200FF"/>
    <w:rsid w:val="00834BCD"/>
    <w:rsid w:val="008426DC"/>
    <w:rsid w:val="00851EDB"/>
    <w:rsid w:val="00861D0B"/>
    <w:rsid w:val="0089723C"/>
    <w:rsid w:val="008B08C9"/>
    <w:rsid w:val="008C6E91"/>
    <w:rsid w:val="008E0161"/>
    <w:rsid w:val="00916467"/>
    <w:rsid w:val="00935AA3"/>
    <w:rsid w:val="0095057B"/>
    <w:rsid w:val="00980AD8"/>
    <w:rsid w:val="00985882"/>
    <w:rsid w:val="009937C8"/>
    <w:rsid w:val="009A2E4B"/>
    <w:rsid w:val="009B2272"/>
    <w:rsid w:val="009C25C1"/>
    <w:rsid w:val="009D0F47"/>
    <w:rsid w:val="009F7E12"/>
    <w:rsid w:val="00A24C40"/>
    <w:rsid w:val="00A3672B"/>
    <w:rsid w:val="00A42D43"/>
    <w:rsid w:val="00A44C5C"/>
    <w:rsid w:val="00A45E4E"/>
    <w:rsid w:val="00A565B4"/>
    <w:rsid w:val="00A64F57"/>
    <w:rsid w:val="00AB49C5"/>
    <w:rsid w:val="00AC1DE7"/>
    <w:rsid w:val="00AC3B43"/>
    <w:rsid w:val="00AF7DAF"/>
    <w:rsid w:val="00B0520C"/>
    <w:rsid w:val="00B217C2"/>
    <w:rsid w:val="00B4468D"/>
    <w:rsid w:val="00B57644"/>
    <w:rsid w:val="00B601A6"/>
    <w:rsid w:val="00BB0D38"/>
    <w:rsid w:val="00BB1A70"/>
    <w:rsid w:val="00BC6DD3"/>
    <w:rsid w:val="00BF701A"/>
    <w:rsid w:val="00C246F5"/>
    <w:rsid w:val="00C35A12"/>
    <w:rsid w:val="00C450C4"/>
    <w:rsid w:val="00C50F59"/>
    <w:rsid w:val="00CB0BE7"/>
    <w:rsid w:val="00CC025C"/>
    <w:rsid w:val="00CC117B"/>
    <w:rsid w:val="00CC1C8D"/>
    <w:rsid w:val="00CE0CA7"/>
    <w:rsid w:val="00CE41DA"/>
    <w:rsid w:val="00D001EB"/>
    <w:rsid w:val="00D221FE"/>
    <w:rsid w:val="00D31E66"/>
    <w:rsid w:val="00D3652C"/>
    <w:rsid w:val="00D927BE"/>
    <w:rsid w:val="00D96401"/>
    <w:rsid w:val="00E04571"/>
    <w:rsid w:val="00E20C29"/>
    <w:rsid w:val="00E25723"/>
    <w:rsid w:val="00E30777"/>
    <w:rsid w:val="00E308EC"/>
    <w:rsid w:val="00EA4C4E"/>
    <w:rsid w:val="00EB1F8D"/>
    <w:rsid w:val="00ED78C6"/>
    <w:rsid w:val="00EF602F"/>
    <w:rsid w:val="00F30AEA"/>
    <w:rsid w:val="00F33B7B"/>
    <w:rsid w:val="00FB7F35"/>
    <w:rsid w:val="00FC1D1D"/>
    <w:rsid w:val="00FE5644"/>
    <w:rsid w:val="00FE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3BC21"/>
  <w15:docId w15:val="{528B195F-9E4A-4878-897D-A9253367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outlineLvl w:val="0"/>
    </w:pPr>
    <w:rPr>
      <w:i/>
      <w:iCs/>
      <w:sz w:val="18"/>
      <w:szCs w:val="18"/>
    </w:rPr>
  </w:style>
  <w:style w:type="paragraph" w:styleId="Heading2">
    <w:name w:val="heading 2"/>
    <w:basedOn w:val="Normal"/>
    <w:next w:val="Normal"/>
    <w:link w:val="Heading2Char"/>
    <w:semiHidden/>
    <w:unhideWhenUsed/>
    <w:qFormat/>
    <w:rsid w:val="001C352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Pr>
      <w:rFonts w:cs="Times New Roman"/>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ocID">
    <w:name w:val="DocID"/>
    <w:basedOn w:val="DefaultParagraphFont"/>
    <w:rPr>
      <w:rFonts w:ascii="Times New Roman" w:hAnsi="Times New Roman" w:cs="Times New Roman"/>
      <w:spacing w:val="0"/>
      <w:sz w:val="16"/>
      <w:szCs w:val="16"/>
      <w:u w:val="none"/>
    </w:rPr>
  </w:style>
  <w:style w:type="paragraph" w:styleId="FootnoteText">
    <w:name w:val="footnote text"/>
    <w:basedOn w:val="Normal"/>
  </w:style>
  <w:style w:type="paragraph" w:styleId="EndnoteText">
    <w:name w:val="endnote text"/>
    <w:basedOn w:val="Normal"/>
  </w:style>
  <w:style w:type="paragraph" w:styleId="CommentText">
    <w:name w:val="annotation text"/>
    <w:basedOn w:val="Normal"/>
  </w:style>
  <w:style w:type="character" w:styleId="PageNumber">
    <w:name w:val="page number"/>
    <w:basedOn w:val="DefaultParagraphFont"/>
    <w:rPr>
      <w:rFonts w:cs="Times New Roman"/>
    </w:rPr>
  </w:style>
  <w:style w:type="paragraph" w:customStyle="1" w:styleId="DeltaViewTableHeading">
    <w:name w:val="DeltaView Table Heading"/>
    <w:basedOn w:val="Normal"/>
    <w:pPr>
      <w:spacing w:after="120"/>
    </w:pPr>
    <w:rPr>
      <w:rFonts w:ascii="Arial" w:hAnsi="Arial" w:cs="Arial"/>
      <w:b/>
      <w:bCs/>
      <w:sz w:val="24"/>
      <w:szCs w:val="24"/>
    </w:rPr>
  </w:style>
  <w:style w:type="paragraph" w:customStyle="1" w:styleId="DeltaViewTableBody">
    <w:name w:val="DeltaView Table Body"/>
    <w:basedOn w:val="Normal"/>
    <w:rPr>
      <w:rFonts w:ascii="Arial" w:hAnsi="Arial" w:cs="Arial"/>
      <w:sz w:val="24"/>
      <w:szCs w:val="24"/>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rPr>
      <w:rFonts w:cs="Times New Roman"/>
      <w:spacing w:val="0"/>
      <w:sz w:val="16"/>
      <w:szCs w:val="16"/>
    </w:rPr>
  </w:style>
  <w:style w:type="paragraph" w:styleId="BodyText">
    <w:name w:val="Body Text"/>
    <w:basedOn w:val="Normal"/>
    <w:rPr>
      <w:sz w:val="18"/>
      <w:szCs w:val="18"/>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pPr>
      <w:shd w:val="clear" w:color="auto" w:fill="000080"/>
    </w:pPr>
    <w:rPr>
      <w:rFonts w:ascii="Tahoma" w:hAnsi="Tahoma" w:cs="Tahoma"/>
      <w:sz w:val="24"/>
      <w:szCs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rFonts w:cs="Times New Roman"/>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TitleDocument">
    <w:name w:val="Title Document"/>
    <w:basedOn w:val="Normal"/>
    <w:next w:val="BodyText"/>
    <w:rsid w:val="003C10A0"/>
    <w:pPr>
      <w:autoSpaceDE/>
      <w:autoSpaceDN/>
      <w:adjustRightInd/>
      <w:jc w:val="center"/>
    </w:pPr>
    <w:rPr>
      <w:sz w:val="24"/>
    </w:rPr>
  </w:style>
  <w:style w:type="paragraph" w:styleId="BalloonText">
    <w:name w:val="Balloon Text"/>
    <w:basedOn w:val="Normal"/>
    <w:semiHidden/>
    <w:rsid w:val="00EA4C4E"/>
    <w:rPr>
      <w:rFonts w:ascii="Tahoma" w:hAnsi="Tahoma" w:cs="Tahoma"/>
      <w:sz w:val="16"/>
      <w:szCs w:val="16"/>
    </w:rPr>
  </w:style>
  <w:style w:type="table" w:styleId="TableGrid">
    <w:name w:val="Table Grid"/>
    <w:basedOn w:val="TableNormal"/>
    <w:rsid w:val="00187B9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2659E"/>
    <w:rPr>
      <w:b/>
      <w:bCs/>
    </w:rPr>
  </w:style>
  <w:style w:type="paragraph" w:customStyle="1" w:styleId="LHPar">
    <w:name w:val="LHPar"/>
    <w:basedOn w:val="Normal"/>
    <w:rsid w:val="002B0CC7"/>
    <w:pPr>
      <w:autoSpaceDE/>
      <w:autoSpaceDN/>
      <w:adjustRightInd/>
      <w:ind w:left="720"/>
      <w:jc w:val="both"/>
    </w:pPr>
    <w:rPr>
      <w:sz w:val="24"/>
    </w:rPr>
  </w:style>
  <w:style w:type="character" w:customStyle="1" w:styleId="FooterChar">
    <w:name w:val="Footer Char"/>
    <w:basedOn w:val="DefaultParagraphFont"/>
    <w:link w:val="Footer"/>
    <w:uiPriority w:val="99"/>
    <w:rsid w:val="00935AA3"/>
  </w:style>
  <w:style w:type="character" w:customStyle="1" w:styleId="Heading2Char">
    <w:name w:val="Heading 2 Char"/>
    <w:basedOn w:val="DefaultParagraphFont"/>
    <w:link w:val="Heading2"/>
    <w:semiHidden/>
    <w:rsid w:val="001C352E"/>
    <w:rPr>
      <w:rFonts w:ascii="Cambria" w:eastAsia="Times New Roman" w:hAnsi="Cambria" w:cs="Times New Roman"/>
      <w:b/>
      <w:bCs/>
      <w:i/>
      <w:iCs/>
      <w:sz w:val="28"/>
      <w:szCs w:val="28"/>
    </w:rPr>
  </w:style>
  <w:style w:type="paragraph" w:styleId="Title">
    <w:name w:val="Title"/>
    <w:aliases w:val="t"/>
    <w:basedOn w:val="Normal"/>
    <w:next w:val="BodyText"/>
    <w:link w:val="TitleChar"/>
    <w:qFormat/>
    <w:rsid w:val="001C352E"/>
    <w:pPr>
      <w:autoSpaceDE/>
      <w:autoSpaceDN/>
      <w:adjustRightInd/>
      <w:spacing w:before="240"/>
      <w:jc w:val="center"/>
      <w:outlineLvl w:val="0"/>
    </w:pPr>
    <w:rPr>
      <w:b/>
      <w:sz w:val="24"/>
    </w:rPr>
  </w:style>
  <w:style w:type="character" w:customStyle="1" w:styleId="TitleChar">
    <w:name w:val="Title Char"/>
    <w:aliases w:val="t Char"/>
    <w:basedOn w:val="DefaultParagraphFont"/>
    <w:link w:val="Title"/>
    <w:rsid w:val="001C352E"/>
    <w:rPr>
      <w:b/>
      <w:sz w:val="24"/>
    </w:rPr>
  </w:style>
  <w:style w:type="paragraph" w:customStyle="1" w:styleId="Body2">
    <w:name w:val="Body2"/>
    <w:basedOn w:val="BodyText"/>
    <w:rsid w:val="001C352E"/>
    <w:pPr>
      <w:autoSpaceDE/>
      <w:autoSpaceDN/>
      <w:adjustRightInd/>
      <w:spacing w:after="240"/>
      <w:ind w:left="720"/>
    </w:pPr>
    <w:rPr>
      <w:sz w:val="24"/>
      <w:szCs w:val="20"/>
    </w:rPr>
  </w:style>
  <w:style w:type="paragraph" w:styleId="ListParagraph">
    <w:name w:val="List Paragraph"/>
    <w:basedOn w:val="Normal"/>
    <w:uiPriority w:val="34"/>
    <w:qFormat/>
    <w:rsid w:val="001C352E"/>
    <w:pPr>
      <w:ind w:left="720"/>
    </w:pPr>
  </w:style>
  <w:style w:type="character" w:customStyle="1" w:styleId="apple-converted-space">
    <w:name w:val="apple-converted-space"/>
    <w:basedOn w:val="DefaultParagraphFont"/>
    <w:rsid w:val="0030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917">
      <w:bodyDiv w:val="1"/>
      <w:marLeft w:val="0"/>
      <w:marRight w:val="0"/>
      <w:marTop w:val="0"/>
      <w:marBottom w:val="0"/>
      <w:divBdr>
        <w:top w:val="none" w:sz="0" w:space="0" w:color="auto"/>
        <w:left w:val="none" w:sz="0" w:space="0" w:color="auto"/>
        <w:bottom w:val="none" w:sz="0" w:space="0" w:color="auto"/>
        <w:right w:val="none" w:sz="0" w:space="0" w:color="auto"/>
      </w:divBdr>
    </w:div>
    <w:div w:id="1692105984">
      <w:bodyDiv w:val="1"/>
      <w:marLeft w:val="0"/>
      <w:marRight w:val="0"/>
      <w:marTop w:val="0"/>
      <w:marBottom w:val="0"/>
      <w:divBdr>
        <w:top w:val="none" w:sz="0" w:space="0" w:color="auto"/>
        <w:left w:val="none" w:sz="0" w:space="0" w:color="auto"/>
        <w:bottom w:val="none" w:sz="0" w:space="0" w:color="auto"/>
        <w:right w:val="none" w:sz="0" w:space="0" w:color="auto"/>
      </w:divBdr>
    </w:div>
    <w:div w:id="18884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B720-1332-461F-BF7F-0DD33E47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IEEE</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Authorized User</dc:creator>
  <cp:lastModifiedBy>Emma Pasula</cp:lastModifiedBy>
  <cp:revision>2</cp:revision>
  <cp:lastPrinted>2017-02-17T19:01:00Z</cp:lastPrinted>
  <dcterms:created xsi:type="dcterms:W3CDTF">2022-11-16T14:22:00Z</dcterms:created>
  <dcterms:modified xsi:type="dcterms:W3CDTF">2022-11-16T14:22:00Z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umber">
    <vt:lpwstr>-1</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ate">
    <vt:lpwstr>0</vt:lpwstr>
  </property>
  <property fmtid="{D5CDD505-2E9C-101B-9397-08002B2CF9AE}" pid="7" name="CUS_DocIDbchkEuroDate">
    <vt:lpwstr>0</vt:lpwstr>
  </property>
  <property fmtid="{D5CDD505-2E9C-101B-9397-08002B2CF9AE}" pid="8" name="CUS_DocIDbchkTime">
    <vt:lpwstr>0</vt:lpwstr>
  </property>
  <property fmtid="{D5CDD505-2E9C-101B-9397-08002B2CF9AE}" pid="9" name="CUS_DocIDiPage">
    <vt:lpwstr>0</vt:lpwstr>
  </property>
  <property fmtid="{D5CDD505-2E9C-101B-9397-08002B2CF9AE}" pid="10" name="CUS_DocIDsSeparator">
    <vt:lpwstr>\</vt:lpwstr>
  </property>
  <property fmtid="{D5CDD505-2E9C-101B-9397-08002B2CF9AE}" pid="11" name="CUS_DocIDOperation">
    <vt:lpwstr>EVERY PAGE</vt:lpwstr>
  </property>
  <property fmtid="{D5CDD505-2E9C-101B-9397-08002B2CF9AE}" pid="12" name="CUS_DocIDString">
    <vt:lpwstr>4828-9756-4674\6</vt:lpwstr>
  </property>
  <property fmtid="{D5CDD505-2E9C-101B-9397-08002B2CF9AE}" pid="13" name="CUS_DocIDSaveAs">
    <vt:lpwstr>NO</vt:lpwstr>
  </property>
</Properties>
</file>